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2" w:type="dxa"/>
        <w:tblLayout w:type="fixed"/>
        <w:tblLook w:val="04A0" w:firstRow="1" w:lastRow="0" w:firstColumn="1" w:lastColumn="0" w:noHBand="0" w:noVBand="1"/>
      </w:tblPr>
      <w:tblGrid>
        <w:gridCol w:w="1765"/>
        <w:gridCol w:w="44"/>
        <w:gridCol w:w="1450"/>
        <w:gridCol w:w="1469"/>
        <w:gridCol w:w="1642"/>
        <w:gridCol w:w="1443"/>
        <w:gridCol w:w="1429"/>
      </w:tblGrid>
      <w:tr w:rsidR="00B40724" w:rsidRPr="00795BD3" w:rsidTr="00367B61">
        <w:trPr>
          <w:trHeight w:val="542"/>
        </w:trPr>
        <w:tc>
          <w:tcPr>
            <w:tcW w:w="9242" w:type="dxa"/>
            <w:gridSpan w:val="7"/>
            <w:tcBorders>
              <w:top w:val="single" w:sz="12" w:space="0" w:color="auto"/>
              <w:left w:val="single" w:sz="12" w:space="0" w:color="auto"/>
              <w:right w:val="single" w:sz="12" w:space="0" w:color="auto"/>
            </w:tcBorders>
            <w:vAlign w:val="center"/>
          </w:tcPr>
          <w:p w:rsidR="00B40724" w:rsidRPr="00795BD3" w:rsidRDefault="00B40724" w:rsidP="00555EA0">
            <w:pPr>
              <w:jc w:val="center"/>
              <w:rPr>
                <w:rFonts w:cs="Arial"/>
                <w:b/>
                <w:szCs w:val="24"/>
              </w:rPr>
            </w:pPr>
            <w:r w:rsidRPr="00795BD3">
              <w:rPr>
                <w:rFonts w:cs="Arial"/>
                <w:b/>
                <w:szCs w:val="24"/>
                <w:u w:val="single"/>
              </w:rPr>
              <w:br w:type="page"/>
            </w:r>
            <w:r w:rsidRPr="00795BD3">
              <w:rPr>
                <w:rFonts w:cs="Arial"/>
                <w:b/>
                <w:szCs w:val="24"/>
              </w:rPr>
              <w:t>EXPECT</w:t>
            </w:r>
            <w:r w:rsidR="00367B61">
              <w:rPr>
                <w:rFonts w:cs="Arial"/>
                <w:b/>
                <w:szCs w:val="24"/>
              </w:rPr>
              <w:t xml:space="preserve"> GROUP OF COMPANIES</w:t>
            </w:r>
          </w:p>
        </w:tc>
      </w:tr>
      <w:tr w:rsidR="00B40724" w:rsidRPr="00795BD3" w:rsidTr="00367B61">
        <w:trPr>
          <w:trHeight w:val="556"/>
        </w:trPr>
        <w:tc>
          <w:tcPr>
            <w:tcW w:w="9242" w:type="dxa"/>
            <w:gridSpan w:val="7"/>
            <w:tcBorders>
              <w:left w:val="single" w:sz="12" w:space="0" w:color="auto"/>
              <w:right w:val="single" w:sz="12" w:space="0" w:color="auto"/>
            </w:tcBorders>
            <w:vAlign w:val="center"/>
          </w:tcPr>
          <w:p w:rsidR="00B40724" w:rsidRPr="00795BD3" w:rsidRDefault="00795BD3" w:rsidP="00572A38">
            <w:pPr>
              <w:tabs>
                <w:tab w:val="left" w:pos="-720"/>
              </w:tabs>
              <w:suppressAutoHyphens/>
              <w:jc w:val="center"/>
              <w:rPr>
                <w:rFonts w:cs="Arial"/>
                <w:b/>
                <w:szCs w:val="24"/>
              </w:rPr>
            </w:pPr>
            <w:r w:rsidRPr="00795BD3">
              <w:rPr>
                <w:rFonts w:cs="Arial"/>
                <w:b/>
                <w:spacing w:val="-3"/>
                <w:szCs w:val="24"/>
              </w:rPr>
              <w:t xml:space="preserve">REFERRALS AND </w:t>
            </w:r>
            <w:r w:rsidR="00742FDF" w:rsidRPr="00742FDF">
              <w:rPr>
                <w:rFonts w:cs="Arial"/>
                <w:b/>
                <w:spacing w:val="-3"/>
                <w:szCs w:val="24"/>
              </w:rPr>
              <w:t xml:space="preserve">SERVICE </w:t>
            </w:r>
            <w:r w:rsidR="00572A38">
              <w:rPr>
                <w:rFonts w:cs="Arial"/>
                <w:b/>
                <w:spacing w:val="-3"/>
                <w:szCs w:val="24"/>
              </w:rPr>
              <w:t>AGREEMENTS</w:t>
            </w:r>
          </w:p>
        </w:tc>
      </w:tr>
      <w:tr w:rsidR="00B40724" w:rsidRPr="00795BD3" w:rsidTr="00367B61">
        <w:tc>
          <w:tcPr>
            <w:tcW w:w="9242" w:type="dxa"/>
            <w:gridSpan w:val="7"/>
            <w:tcBorders>
              <w:left w:val="single" w:sz="12" w:space="0" w:color="auto"/>
              <w:right w:val="single" w:sz="12" w:space="0" w:color="auto"/>
            </w:tcBorders>
          </w:tcPr>
          <w:p w:rsidR="00B40724" w:rsidRPr="00795BD3" w:rsidRDefault="00B40724" w:rsidP="0057378A">
            <w:pPr>
              <w:jc w:val="center"/>
              <w:rPr>
                <w:rFonts w:cs="Arial"/>
                <w:b/>
                <w:szCs w:val="24"/>
              </w:rPr>
            </w:pPr>
            <w:r w:rsidRPr="00795BD3">
              <w:rPr>
                <w:rFonts w:cs="Arial"/>
                <w:b/>
                <w:szCs w:val="24"/>
              </w:rPr>
              <w:t>Scope</w:t>
            </w:r>
          </w:p>
          <w:p w:rsidR="00795BD3" w:rsidRPr="00795BD3" w:rsidRDefault="00795BD3" w:rsidP="0057378A">
            <w:pPr>
              <w:jc w:val="center"/>
              <w:rPr>
                <w:rFonts w:cs="Arial"/>
                <w:b/>
                <w:szCs w:val="24"/>
              </w:rPr>
            </w:pPr>
          </w:p>
          <w:p w:rsidR="00B40724" w:rsidRPr="00795BD3" w:rsidRDefault="00795BD3" w:rsidP="00795BD3">
            <w:pPr>
              <w:spacing w:line="360" w:lineRule="auto"/>
              <w:rPr>
                <w:rFonts w:cs="Arial"/>
                <w:szCs w:val="24"/>
              </w:rPr>
            </w:pPr>
            <w:r w:rsidRPr="00795BD3">
              <w:rPr>
                <w:rFonts w:cs="Arial"/>
                <w:spacing w:val="-3"/>
                <w:sz w:val="22"/>
                <w:szCs w:val="22"/>
              </w:rPr>
              <w:t xml:space="preserve">This procedure describes the roles and responsibilities of Expect's staff in the matching of </w:t>
            </w:r>
            <w:r w:rsidR="00367B61">
              <w:rPr>
                <w:rFonts w:cs="Arial"/>
                <w:spacing w:val="-3"/>
                <w:sz w:val="22"/>
                <w:szCs w:val="22"/>
              </w:rPr>
              <w:t>Service User</w:t>
            </w:r>
            <w:r w:rsidRPr="00795BD3">
              <w:rPr>
                <w:rFonts w:cs="Arial"/>
                <w:spacing w:val="-3"/>
                <w:sz w:val="22"/>
                <w:szCs w:val="22"/>
              </w:rPr>
              <w:t xml:space="preserve">s to services that are appropriate and that will fulfil the needs of the </w:t>
            </w:r>
            <w:r w:rsidR="00367B61">
              <w:rPr>
                <w:rFonts w:cs="Arial"/>
                <w:spacing w:val="-3"/>
                <w:sz w:val="22"/>
                <w:szCs w:val="22"/>
              </w:rPr>
              <w:t>Service User</w:t>
            </w:r>
            <w:r w:rsidRPr="00795BD3">
              <w:rPr>
                <w:rFonts w:cs="Arial"/>
                <w:spacing w:val="-3"/>
                <w:sz w:val="22"/>
                <w:szCs w:val="22"/>
              </w:rPr>
              <w:t>.</w:t>
            </w:r>
          </w:p>
        </w:tc>
      </w:tr>
      <w:tr w:rsidR="00367B61" w:rsidRPr="00795BD3" w:rsidTr="00367B61">
        <w:tc>
          <w:tcPr>
            <w:tcW w:w="9242" w:type="dxa"/>
            <w:gridSpan w:val="7"/>
            <w:tcBorders>
              <w:left w:val="single" w:sz="12" w:space="0" w:color="auto"/>
              <w:right w:val="single" w:sz="12" w:space="0" w:color="auto"/>
            </w:tcBorders>
          </w:tcPr>
          <w:p w:rsidR="00367B61" w:rsidRPr="00795BD3" w:rsidRDefault="00367B61" w:rsidP="00795BD3">
            <w:pPr>
              <w:spacing w:line="360" w:lineRule="auto"/>
              <w:jc w:val="center"/>
              <w:rPr>
                <w:rFonts w:cs="Arial"/>
                <w:b/>
                <w:szCs w:val="24"/>
              </w:rPr>
            </w:pPr>
            <w:r>
              <w:rPr>
                <w:rFonts w:cs="Arial"/>
                <w:b/>
                <w:szCs w:val="24"/>
              </w:rPr>
              <w:t>Related</w:t>
            </w:r>
            <w:r w:rsidRPr="00795BD3">
              <w:rPr>
                <w:rFonts w:cs="Arial"/>
                <w:b/>
                <w:szCs w:val="24"/>
              </w:rPr>
              <w:t xml:space="preserve"> Documents</w:t>
            </w:r>
          </w:p>
          <w:p w:rsidR="00367B61" w:rsidRPr="00795BD3" w:rsidRDefault="00367B61" w:rsidP="00795BD3">
            <w:pPr>
              <w:pStyle w:val="TableContents"/>
              <w:spacing w:line="360" w:lineRule="auto"/>
              <w:rPr>
                <w:rFonts w:ascii="Arial" w:hAnsi="Arial" w:cs="Arial"/>
                <w:sz w:val="20"/>
              </w:rPr>
            </w:pPr>
            <w:r w:rsidRPr="00795BD3">
              <w:rPr>
                <w:rFonts w:ascii="Arial" w:hAnsi="Arial" w:cs="Arial"/>
                <w:sz w:val="20"/>
              </w:rPr>
              <w:t xml:space="preserve">Needs Assessment </w:t>
            </w:r>
          </w:p>
          <w:p w:rsidR="00367B61" w:rsidRPr="00795BD3" w:rsidRDefault="00367B61" w:rsidP="00795BD3">
            <w:pPr>
              <w:pStyle w:val="TableContents"/>
              <w:spacing w:line="360" w:lineRule="auto"/>
              <w:rPr>
                <w:rFonts w:ascii="Arial" w:hAnsi="Arial" w:cs="Arial"/>
                <w:sz w:val="20"/>
              </w:rPr>
            </w:pPr>
            <w:r w:rsidRPr="00795BD3">
              <w:rPr>
                <w:rFonts w:ascii="Arial" w:hAnsi="Arial" w:cs="Arial"/>
                <w:sz w:val="20"/>
              </w:rPr>
              <w:t>Residency Agreement</w:t>
            </w:r>
            <w:r w:rsidR="00392566">
              <w:rPr>
                <w:rFonts w:ascii="Arial" w:hAnsi="Arial" w:cs="Arial"/>
                <w:sz w:val="20"/>
              </w:rPr>
              <w:t>s</w:t>
            </w:r>
          </w:p>
          <w:p w:rsidR="00367B61" w:rsidRPr="00795BD3" w:rsidRDefault="00367B61" w:rsidP="00367B61">
            <w:pPr>
              <w:pStyle w:val="TableContents"/>
              <w:spacing w:line="360" w:lineRule="auto"/>
              <w:rPr>
                <w:rFonts w:cs="Arial"/>
                <w:szCs w:val="24"/>
              </w:rPr>
            </w:pPr>
            <w:r w:rsidRPr="00367B61">
              <w:rPr>
                <w:rFonts w:ascii="Arial" w:hAnsi="Arial" w:cs="Arial"/>
                <w:sz w:val="20"/>
              </w:rPr>
              <w:t>Service Information</w:t>
            </w:r>
          </w:p>
        </w:tc>
      </w:tr>
      <w:tr w:rsidR="00B40724" w:rsidRPr="00795BD3" w:rsidTr="00367B61">
        <w:tc>
          <w:tcPr>
            <w:tcW w:w="9242" w:type="dxa"/>
            <w:gridSpan w:val="7"/>
            <w:tcBorders>
              <w:left w:val="single" w:sz="12" w:space="0" w:color="auto"/>
              <w:right w:val="single" w:sz="12" w:space="0" w:color="auto"/>
            </w:tcBorders>
          </w:tcPr>
          <w:p w:rsidR="00B40724" w:rsidRPr="00795BD3" w:rsidRDefault="00B40724" w:rsidP="00B40724">
            <w:pPr>
              <w:pStyle w:val="TOC1"/>
              <w:rPr>
                <w:rFonts w:cs="Arial"/>
                <w:szCs w:val="24"/>
              </w:rPr>
            </w:pPr>
          </w:p>
          <w:p w:rsidR="00B40724" w:rsidRPr="00795BD3" w:rsidRDefault="00B40724" w:rsidP="00B40724">
            <w:pPr>
              <w:pStyle w:val="TOC1"/>
              <w:rPr>
                <w:rFonts w:cs="Arial"/>
                <w:szCs w:val="24"/>
              </w:rPr>
            </w:pPr>
            <w:r w:rsidRPr="00795BD3">
              <w:rPr>
                <w:rFonts w:cs="Arial"/>
                <w:szCs w:val="24"/>
              </w:rPr>
              <w:t>CONTENTS</w:t>
            </w:r>
          </w:p>
          <w:p w:rsidR="00A72958" w:rsidRPr="00A72958" w:rsidRDefault="00B40724">
            <w:pPr>
              <w:pStyle w:val="TOC1"/>
              <w:rPr>
                <w:rFonts w:asciiTheme="minorHAnsi" w:eastAsiaTheme="minorEastAsia" w:hAnsiTheme="minorHAnsi" w:cstheme="minorBidi"/>
                <w:b w:val="0"/>
                <w:noProof/>
                <w:color w:val="auto"/>
                <w:kern w:val="0"/>
                <w:sz w:val="20"/>
                <w:szCs w:val="22"/>
                <w:lang w:eastAsia="en-GB"/>
              </w:rPr>
            </w:pPr>
            <w:r w:rsidRPr="00795BD3">
              <w:rPr>
                <w:rFonts w:cs="Arial"/>
                <w:szCs w:val="24"/>
              </w:rPr>
              <w:fldChar w:fldCharType="begin"/>
            </w:r>
            <w:r w:rsidRPr="00795BD3">
              <w:rPr>
                <w:rFonts w:cs="Arial"/>
                <w:szCs w:val="24"/>
              </w:rPr>
              <w:instrText xml:space="preserve"> TOC \o "1-1" \h \z \u </w:instrText>
            </w:r>
            <w:r w:rsidRPr="00795BD3">
              <w:rPr>
                <w:rFonts w:cs="Arial"/>
                <w:szCs w:val="24"/>
              </w:rPr>
              <w:fldChar w:fldCharType="separate"/>
            </w:r>
            <w:hyperlink w:anchor="_Toc368907310" w:history="1">
              <w:r w:rsidR="00A72958" w:rsidRPr="00A72958">
                <w:rPr>
                  <w:rStyle w:val="Hyperlink"/>
                  <w:b w:val="0"/>
                  <w:noProof/>
                  <w:sz w:val="22"/>
                  <w14:scene3d>
                    <w14:camera w14:prst="orthographicFront"/>
                    <w14:lightRig w14:rig="threePt" w14:dir="t">
                      <w14:rot w14:lat="0" w14:lon="0" w14:rev="0"/>
                    </w14:lightRig>
                  </w14:scene3d>
                </w:rPr>
                <w:t>1</w:t>
              </w:r>
              <w:r w:rsidR="00A72958" w:rsidRPr="00A72958">
                <w:rPr>
                  <w:rFonts w:asciiTheme="minorHAnsi" w:eastAsiaTheme="minorEastAsia" w:hAnsiTheme="minorHAnsi" w:cstheme="minorBidi"/>
                  <w:b w:val="0"/>
                  <w:noProof/>
                  <w:color w:val="auto"/>
                  <w:kern w:val="0"/>
                  <w:sz w:val="20"/>
                  <w:szCs w:val="22"/>
                  <w:lang w:eastAsia="en-GB"/>
                </w:rPr>
                <w:tab/>
              </w:r>
              <w:r w:rsidR="00A72958" w:rsidRPr="00A72958">
                <w:rPr>
                  <w:rStyle w:val="Hyperlink"/>
                  <w:b w:val="0"/>
                  <w:noProof/>
                  <w:sz w:val="22"/>
                </w:rPr>
                <w:t>AIMS</w:t>
              </w:r>
              <w:r w:rsidR="00A72958" w:rsidRPr="00A72958">
                <w:rPr>
                  <w:b w:val="0"/>
                  <w:noProof/>
                  <w:webHidden/>
                  <w:sz w:val="22"/>
                </w:rPr>
                <w:tab/>
              </w:r>
              <w:r w:rsidR="00A72958" w:rsidRPr="00A72958">
                <w:rPr>
                  <w:b w:val="0"/>
                  <w:noProof/>
                  <w:webHidden/>
                  <w:sz w:val="22"/>
                </w:rPr>
                <w:fldChar w:fldCharType="begin"/>
              </w:r>
              <w:r w:rsidR="00A72958" w:rsidRPr="00A72958">
                <w:rPr>
                  <w:b w:val="0"/>
                  <w:noProof/>
                  <w:webHidden/>
                  <w:sz w:val="22"/>
                </w:rPr>
                <w:instrText xml:space="preserve"> PAGEREF _Toc368907310 \h </w:instrText>
              </w:r>
              <w:r w:rsidR="00A72958" w:rsidRPr="00A72958">
                <w:rPr>
                  <w:b w:val="0"/>
                  <w:noProof/>
                  <w:webHidden/>
                  <w:sz w:val="22"/>
                </w:rPr>
              </w:r>
              <w:r w:rsidR="00A72958" w:rsidRPr="00A72958">
                <w:rPr>
                  <w:b w:val="0"/>
                  <w:noProof/>
                  <w:webHidden/>
                  <w:sz w:val="22"/>
                </w:rPr>
                <w:fldChar w:fldCharType="separate"/>
              </w:r>
              <w:r w:rsidR="0021680B">
                <w:rPr>
                  <w:b w:val="0"/>
                  <w:noProof/>
                  <w:webHidden/>
                  <w:sz w:val="22"/>
                </w:rPr>
                <w:t>2</w:t>
              </w:r>
              <w:r w:rsidR="00A72958" w:rsidRPr="00A72958">
                <w:rPr>
                  <w:b w:val="0"/>
                  <w:noProof/>
                  <w:webHidden/>
                  <w:sz w:val="22"/>
                </w:rPr>
                <w:fldChar w:fldCharType="end"/>
              </w:r>
            </w:hyperlink>
          </w:p>
          <w:p w:rsidR="00A72958" w:rsidRPr="00A72958" w:rsidRDefault="005070D6">
            <w:pPr>
              <w:pStyle w:val="TOC1"/>
              <w:rPr>
                <w:rFonts w:asciiTheme="minorHAnsi" w:eastAsiaTheme="minorEastAsia" w:hAnsiTheme="minorHAnsi" w:cstheme="minorBidi"/>
                <w:b w:val="0"/>
                <w:noProof/>
                <w:color w:val="auto"/>
                <w:kern w:val="0"/>
                <w:sz w:val="20"/>
                <w:szCs w:val="22"/>
                <w:lang w:eastAsia="en-GB"/>
              </w:rPr>
            </w:pPr>
            <w:hyperlink w:anchor="_Toc368907311" w:history="1">
              <w:r w:rsidR="00A72958" w:rsidRPr="00A72958">
                <w:rPr>
                  <w:rStyle w:val="Hyperlink"/>
                  <w:b w:val="0"/>
                  <w:noProof/>
                  <w:sz w:val="22"/>
                  <w14:scene3d>
                    <w14:camera w14:prst="orthographicFront"/>
                    <w14:lightRig w14:rig="threePt" w14:dir="t">
                      <w14:rot w14:lat="0" w14:lon="0" w14:rev="0"/>
                    </w14:lightRig>
                  </w14:scene3d>
                </w:rPr>
                <w:t>2</w:t>
              </w:r>
              <w:r w:rsidR="00A72958" w:rsidRPr="00A72958">
                <w:rPr>
                  <w:rFonts w:asciiTheme="minorHAnsi" w:eastAsiaTheme="minorEastAsia" w:hAnsiTheme="minorHAnsi" w:cstheme="minorBidi"/>
                  <w:b w:val="0"/>
                  <w:noProof/>
                  <w:color w:val="auto"/>
                  <w:kern w:val="0"/>
                  <w:sz w:val="20"/>
                  <w:szCs w:val="22"/>
                  <w:lang w:eastAsia="en-GB"/>
                </w:rPr>
                <w:tab/>
              </w:r>
              <w:r w:rsidR="00A72958" w:rsidRPr="00A72958">
                <w:rPr>
                  <w:rStyle w:val="Hyperlink"/>
                  <w:b w:val="0"/>
                  <w:noProof/>
                  <w:sz w:val="22"/>
                </w:rPr>
                <w:t>STANDARDS OF EXCELLENCE</w:t>
              </w:r>
              <w:r w:rsidR="00A72958" w:rsidRPr="00A72958">
                <w:rPr>
                  <w:b w:val="0"/>
                  <w:noProof/>
                  <w:webHidden/>
                  <w:sz w:val="22"/>
                </w:rPr>
                <w:tab/>
              </w:r>
              <w:r w:rsidR="00A72958" w:rsidRPr="00A72958">
                <w:rPr>
                  <w:b w:val="0"/>
                  <w:noProof/>
                  <w:webHidden/>
                  <w:sz w:val="22"/>
                </w:rPr>
                <w:fldChar w:fldCharType="begin"/>
              </w:r>
              <w:r w:rsidR="00A72958" w:rsidRPr="00A72958">
                <w:rPr>
                  <w:b w:val="0"/>
                  <w:noProof/>
                  <w:webHidden/>
                  <w:sz w:val="22"/>
                </w:rPr>
                <w:instrText xml:space="preserve"> PAGEREF _Toc368907311 \h </w:instrText>
              </w:r>
              <w:r w:rsidR="00A72958" w:rsidRPr="00A72958">
                <w:rPr>
                  <w:b w:val="0"/>
                  <w:noProof/>
                  <w:webHidden/>
                  <w:sz w:val="22"/>
                </w:rPr>
              </w:r>
              <w:r w:rsidR="00A72958" w:rsidRPr="00A72958">
                <w:rPr>
                  <w:b w:val="0"/>
                  <w:noProof/>
                  <w:webHidden/>
                  <w:sz w:val="22"/>
                </w:rPr>
                <w:fldChar w:fldCharType="separate"/>
              </w:r>
              <w:r w:rsidR="0021680B">
                <w:rPr>
                  <w:b w:val="0"/>
                  <w:noProof/>
                  <w:webHidden/>
                  <w:sz w:val="22"/>
                </w:rPr>
                <w:t>2</w:t>
              </w:r>
              <w:r w:rsidR="00A72958" w:rsidRPr="00A72958">
                <w:rPr>
                  <w:b w:val="0"/>
                  <w:noProof/>
                  <w:webHidden/>
                  <w:sz w:val="22"/>
                </w:rPr>
                <w:fldChar w:fldCharType="end"/>
              </w:r>
            </w:hyperlink>
          </w:p>
          <w:p w:rsidR="00A72958" w:rsidRPr="00A72958" w:rsidRDefault="005070D6">
            <w:pPr>
              <w:pStyle w:val="TOC1"/>
              <w:rPr>
                <w:rFonts w:asciiTheme="minorHAnsi" w:eastAsiaTheme="minorEastAsia" w:hAnsiTheme="minorHAnsi" w:cstheme="minorBidi"/>
                <w:b w:val="0"/>
                <w:noProof/>
                <w:color w:val="auto"/>
                <w:kern w:val="0"/>
                <w:sz w:val="20"/>
                <w:szCs w:val="22"/>
                <w:lang w:eastAsia="en-GB"/>
              </w:rPr>
            </w:pPr>
            <w:hyperlink w:anchor="_Toc368907312" w:history="1">
              <w:r w:rsidR="00A72958" w:rsidRPr="00A72958">
                <w:rPr>
                  <w:rStyle w:val="Hyperlink"/>
                  <w:b w:val="0"/>
                  <w:noProof/>
                  <w:sz w:val="22"/>
                  <w14:scene3d>
                    <w14:camera w14:prst="orthographicFront"/>
                    <w14:lightRig w14:rig="threePt" w14:dir="t">
                      <w14:rot w14:lat="0" w14:lon="0" w14:rev="0"/>
                    </w14:lightRig>
                  </w14:scene3d>
                </w:rPr>
                <w:t>3</w:t>
              </w:r>
              <w:r w:rsidR="00A72958" w:rsidRPr="00A72958">
                <w:rPr>
                  <w:rFonts w:asciiTheme="minorHAnsi" w:eastAsiaTheme="minorEastAsia" w:hAnsiTheme="minorHAnsi" w:cstheme="minorBidi"/>
                  <w:b w:val="0"/>
                  <w:noProof/>
                  <w:color w:val="auto"/>
                  <w:kern w:val="0"/>
                  <w:sz w:val="20"/>
                  <w:szCs w:val="22"/>
                  <w:lang w:eastAsia="en-GB"/>
                </w:rPr>
                <w:tab/>
              </w:r>
              <w:r w:rsidR="00A72958" w:rsidRPr="00A72958">
                <w:rPr>
                  <w:rStyle w:val="Hyperlink"/>
                  <w:b w:val="0"/>
                  <w:noProof/>
                  <w:sz w:val="22"/>
                </w:rPr>
                <w:t>INITIAL ENQUIRY</w:t>
              </w:r>
              <w:r w:rsidR="00A72958" w:rsidRPr="00A72958">
                <w:rPr>
                  <w:b w:val="0"/>
                  <w:noProof/>
                  <w:webHidden/>
                  <w:sz w:val="22"/>
                </w:rPr>
                <w:tab/>
              </w:r>
              <w:r w:rsidR="00A72958" w:rsidRPr="00A72958">
                <w:rPr>
                  <w:b w:val="0"/>
                  <w:noProof/>
                  <w:webHidden/>
                  <w:sz w:val="22"/>
                </w:rPr>
                <w:fldChar w:fldCharType="begin"/>
              </w:r>
              <w:r w:rsidR="00A72958" w:rsidRPr="00A72958">
                <w:rPr>
                  <w:b w:val="0"/>
                  <w:noProof/>
                  <w:webHidden/>
                  <w:sz w:val="22"/>
                </w:rPr>
                <w:instrText xml:space="preserve"> PAGEREF _Toc368907312 \h </w:instrText>
              </w:r>
              <w:r w:rsidR="00A72958" w:rsidRPr="00A72958">
                <w:rPr>
                  <w:b w:val="0"/>
                  <w:noProof/>
                  <w:webHidden/>
                  <w:sz w:val="22"/>
                </w:rPr>
              </w:r>
              <w:r w:rsidR="00A72958" w:rsidRPr="00A72958">
                <w:rPr>
                  <w:b w:val="0"/>
                  <w:noProof/>
                  <w:webHidden/>
                  <w:sz w:val="22"/>
                </w:rPr>
                <w:fldChar w:fldCharType="separate"/>
              </w:r>
              <w:r w:rsidR="0021680B">
                <w:rPr>
                  <w:b w:val="0"/>
                  <w:noProof/>
                  <w:webHidden/>
                  <w:sz w:val="22"/>
                </w:rPr>
                <w:t>2</w:t>
              </w:r>
              <w:r w:rsidR="00A72958" w:rsidRPr="00A72958">
                <w:rPr>
                  <w:b w:val="0"/>
                  <w:noProof/>
                  <w:webHidden/>
                  <w:sz w:val="22"/>
                </w:rPr>
                <w:fldChar w:fldCharType="end"/>
              </w:r>
            </w:hyperlink>
          </w:p>
          <w:p w:rsidR="00A72958" w:rsidRPr="00A72958" w:rsidRDefault="005070D6">
            <w:pPr>
              <w:pStyle w:val="TOC1"/>
              <w:rPr>
                <w:rFonts w:asciiTheme="minorHAnsi" w:eastAsiaTheme="minorEastAsia" w:hAnsiTheme="minorHAnsi" w:cstheme="minorBidi"/>
                <w:b w:val="0"/>
                <w:noProof/>
                <w:color w:val="auto"/>
                <w:kern w:val="0"/>
                <w:sz w:val="20"/>
                <w:szCs w:val="22"/>
                <w:lang w:eastAsia="en-GB"/>
              </w:rPr>
            </w:pPr>
            <w:hyperlink w:anchor="_Toc368907313" w:history="1">
              <w:r w:rsidR="00A72958" w:rsidRPr="00A72958">
                <w:rPr>
                  <w:rStyle w:val="Hyperlink"/>
                  <w:b w:val="0"/>
                  <w:noProof/>
                  <w:sz w:val="22"/>
                  <w14:scene3d>
                    <w14:camera w14:prst="orthographicFront"/>
                    <w14:lightRig w14:rig="threePt" w14:dir="t">
                      <w14:rot w14:lat="0" w14:lon="0" w14:rev="0"/>
                    </w14:lightRig>
                  </w14:scene3d>
                </w:rPr>
                <w:t>4</w:t>
              </w:r>
              <w:r w:rsidR="00A72958" w:rsidRPr="00A72958">
                <w:rPr>
                  <w:rFonts w:asciiTheme="minorHAnsi" w:eastAsiaTheme="minorEastAsia" w:hAnsiTheme="minorHAnsi" w:cstheme="minorBidi"/>
                  <w:b w:val="0"/>
                  <w:noProof/>
                  <w:color w:val="auto"/>
                  <w:kern w:val="0"/>
                  <w:sz w:val="20"/>
                  <w:szCs w:val="22"/>
                  <w:lang w:eastAsia="en-GB"/>
                </w:rPr>
                <w:tab/>
              </w:r>
              <w:r w:rsidR="00A72958" w:rsidRPr="00A72958">
                <w:rPr>
                  <w:rStyle w:val="Hyperlink"/>
                  <w:b w:val="0"/>
                  <w:noProof/>
                  <w:sz w:val="22"/>
                </w:rPr>
                <w:t>VACANCIES</w:t>
              </w:r>
              <w:r w:rsidR="00A72958" w:rsidRPr="00A72958">
                <w:rPr>
                  <w:b w:val="0"/>
                  <w:noProof/>
                  <w:webHidden/>
                  <w:sz w:val="22"/>
                </w:rPr>
                <w:tab/>
              </w:r>
              <w:r w:rsidR="00A72958" w:rsidRPr="00A72958">
                <w:rPr>
                  <w:b w:val="0"/>
                  <w:noProof/>
                  <w:webHidden/>
                  <w:sz w:val="22"/>
                </w:rPr>
                <w:fldChar w:fldCharType="begin"/>
              </w:r>
              <w:r w:rsidR="00A72958" w:rsidRPr="00A72958">
                <w:rPr>
                  <w:b w:val="0"/>
                  <w:noProof/>
                  <w:webHidden/>
                  <w:sz w:val="22"/>
                </w:rPr>
                <w:instrText xml:space="preserve"> PAGEREF _Toc368907313 \h </w:instrText>
              </w:r>
              <w:r w:rsidR="00A72958" w:rsidRPr="00A72958">
                <w:rPr>
                  <w:b w:val="0"/>
                  <w:noProof/>
                  <w:webHidden/>
                  <w:sz w:val="22"/>
                </w:rPr>
              </w:r>
              <w:r w:rsidR="00A72958" w:rsidRPr="00A72958">
                <w:rPr>
                  <w:b w:val="0"/>
                  <w:noProof/>
                  <w:webHidden/>
                  <w:sz w:val="22"/>
                </w:rPr>
                <w:fldChar w:fldCharType="separate"/>
              </w:r>
              <w:r w:rsidR="0021680B">
                <w:rPr>
                  <w:b w:val="0"/>
                  <w:noProof/>
                  <w:webHidden/>
                  <w:sz w:val="22"/>
                </w:rPr>
                <w:t>4</w:t>
              </w:r>
              <w:r w:rsidR="00A72958" w:rsidRPr="00A72958">
                <w:rPr>
                  <w:b w:val="0"/>
                  <w:noProof/>
                  <w:webHidden/>
                  <w:sz w:val="22"/>
                </w:rPr>
                <w:fldChar w:fldCharType="end"/>
              </w:r>
            </w:hyperlink>
          </w:p>
          <w:p w:rsidR="00A72958" w:rsidRPr="00A72958" w:rsidRDefault="005070D6">
            <w:pPr>
              <w:pStyle w:val="TOC1"/>
              <w:rPr>
                <w:rFonts w:asciiTheme="minorHAnsi" w:eastAsiaTheme="minorEastAsia" w:hAnsiTheme="minorHAnsi" w:cstheme="minorBidi"/>
                <w:b w:val="0"/>
                <w:noProof/>
                <w:color w:val="auto"/>
                <w:kern w:val="0"/>
                <w:sz w:val="20"/>
                <w:szCs w:val="22"/>
                <w:lang w:eastAsia="en-GB"/>
              </w:rPr>
            </w:pPr>
            <w:hyperlink w:anchor="_Toc368907314" w:history="1">
              <w:r w:rsidR="00A72958" w:rsidRPr="00A72958">
                <w:rPr>
                  <w:rStyle w:val="Hyperlink"/>
                  <w:b w:val="0"/>
                  <w:noProof/>
                  <w:sz w:val="22"/>
                  <w14:scene3d>
                    <w14:camera w14:prst="orthographicFront"/>
                    <w14:lightRig w14:rig="threePt" w14:dir="t">
                      <w14:rot w14:lat="0" w14:lon="0" w14:rev="0"/>
                    </w14:lightRig>
                  </w14:scene3d>
                </w:rPr>
                <w:t>5</w:t>
              </w:r>
              <w:r w:rsidR="00A72958" w:rsidRPr="00A72958">
                <w:rPr>
                  <w:rFonts w:asciiTheme="minorHAnsi" w:eastAsiaTheme="minorEastAsia" w:hAnsiTheme="minorHAnsi" w:cstheme="minorBidi"/>
                  <w:b w:val="0"/>
                  <w:noProof/>
                  <w:color w:val="auto"/>
                  <w:kern w:val="0"/>
                  <w:sz w:val="20"/>
                  <w:szCs w:val="22"/>
                  <w:lang w:eastAsia="en-GB"/>
                </w:rPr>
                <w:tab/>
              </w:r>
              <w:r w:rsidR="00A72958" w:rsidRPr="00A72958">
                <w:rPr>
                  <w:rStyle w:val="Hyperlink"/>
                  <w:b w:val="0"/>
                  <w:noProof/>
                  <w:sz w:val="22"/>
                </w:rPr>
                <w:t>AGREEING TO TAKE UP RESIDENCE</w:t>
              </w:r>
              <w:r w:rsidR="00A72958" w:rsidRPr="00A72958">
                <w:rPr>
                  <w:b w:val="0"/>
                  <w:noProof/>
                  <w:webHidden/>
                  <w:sz w:val="22"/>
                </w:rPr>
                <w:tab/>
              </w:r>
              <w:r w:rsidR="00A72958" w:rsidRPr="00A72958">
                <w:rPr>
                  <w:b w:val="0"/>
                  <w:noProof/>
                  <w:webHidden/>
                  <w:sz w:val="22"/>
                </w:rPr>
                <w:fldChar w:fldCharType="begin"/>
              </w:r>
              <w:r w:rsidR="00A72958" w:rsidRPr="00A72958">
                <w:rPr>
                  <w:b w:val="0"/>
                  <w:noProof/>
                  <w:webHidden/>
                  <w:sz w:val="22"/>
                </w:rPr>
                <w:instrText xml:space="preserve"> PAGEREF _Toc368907314 \h </w:instrText>
              </w:r>
              <w:r w:rsidR="00A72958" w:rsidRPr="00A72958">
                <w:rPr>
                  <w:b w:val="0"/>
                  <w:noProof/>
                  <w:webHidden/>
                  <w:sz w:val="22"/>
                </w:rPr>
              </w:r>
              <w:r w:rsidR="00A72958" w:rsidRPr="00A72958">
                <w:rPr>
                  <w:b w:val="0"/>
                  <w:noProof/>
                  <w:webHidden/>
                  <w:sz w:val="22"/>
                </w:rPr>
                <w:fldChar w:fldCharType="separate"/>
              </w:r>
              <w:r w:rsidR="0021680B">
                <w:rPr>
                  <w:b w:val="0"/>
                  <w:noProof/>
                  <w:webHidden/>
                  <w:sz w:val="22"/>
                </w:rPr>
                <w:t>5</w:t>
              </w:r>
              <w:r w:rsidR="00A72958" w:rsidRPr="00A72958">
                <w:rPr>
                  <w:b w:val="0"/>
                  <w:noProof/>
                  <w:webHidden/>
                  <w:sz w:val="22"/>
                </w:rPr>
                <w:fldChar w:fldCharType="end"/>
              </w:r>
            </w:hyperlink>
          </w:p>
          <w:p w:rsidR="00B40724" w:rsidRPr="00795BD3" w:rsidRDefault="00B40724" w:rsidP="00B40724">
            <w:pPr>
              <w:pStyle w:val="TOC1"/>
              <w:rPr>
                <w:rFonts w:cs="Arial"/>
                <w:szCs w:val="24"/>
              </w:rPr>
            </w:pPr>
            <w:r w:rsidRPr="00795BD3">
              <w:rPr>
                <w:rFonts w:cs="Arial"/>
                <w:szCs w:val="24"/>
              </w:rPr>
              <w:fldChar w:fldCharType="end"/>
            </w:r>
          </w:p>
        </w:tc>
      </w:tr>
      <w:tr w:rsidR="00B40724" w:rsidRPr="00795BD3" w:rsidTr="00367B61">
        <w:trPr>
          <w:trHeight w:val="377"/>
        </w:trPr>
        <w:tc>
          <w:tcPr>
            <w:tcW w:w="9242" w:type="dxa"/>
            <w:gridSpan w:val="7"/>
            <w:tcBorders>
              <w:left w:val="single" w:sz="12" w:space="0" w:color="auto"/>
              <w:right w:val="single" w:sz="12" w:space="0" w:color="auto"/>
            </w:tcBorders>
            <w:shd w:val="clear" w:color="auto" w:fill="000000" w:themeFill="text1"/>
            <w:vAlign w:val="center"/>
          </w:tcPr>
          <w:p w:rsidR="00B40724" w:rsidRPr="00795BD3" w:rsidRDefault="00B40724" w:rsidP="00B40724">
            <w:pPr>
              <w:jc w:val="center"/>
              <w:rPr>
                <w:rFonts w:cs="Arial"/>
                <w:b/>
                <w:szCs w:val="24"/>
              </w:rPr>
            </w:pPr>
            <w:r w:rsidRPr="009D59D6">
              <w:rPr>
                <w:rFonts w:cs="Arial"/>
                <w:b/>
                <w:color w:val="FFFFFF" w:themeColor="background1"/>
                <w:szCs w:val="24"/>
              </w:rPr>
              <w:t>Issue Status</w:t>
            </w:r>
          </w:p>
        </w:tc>
      </w:tr>
      <w:tr w:rsidR="00B40724" w:rsidRPr="00795BD3" w:rsidTr="00367B61">
        <w:tc>
          <w:tcPr>
            <w:tcW w:w="1765" w:type="dxa"/>
            <w:tcBorders>
              <w:left w:val="single" w:sz="12" w:space="0" w:color="auto"/>
            </w:tcBorders>
            <w:shd w:val="clear" w:color="auto" w:fill="DDD9C3" w:themeFill="background2" w:themeFillShade="E6"/>
            <w:vAlign w:val="center"/>
          </w:tcPr>
          <w:p w:rsidR="00B40724" w:rsidRPr="00795BD3" w:rsidRDefault="00B40724" w:rsidP="0057378A">
            <w:pPr>
              <w:rPr>
                <w:rFonts w:cs="Arial"/>
                <w:b/>
                <w:szCs w:val="24"/>
              </w:rPr>
            </w:pPr>
            <w:r w:rsidRPr="00795BD3">
              <w:rPr>
                <w:rFonts w:cs="Arial"/>
                <w:b/>
                <w:szCs w:val="24"/>
              </w:rPr>
              <w:t>First Issued:</w:t>
            </w:r>
          </w:p>
        </w:tc>
        <w:tc>
          <w:tcPr>
            <w:tcW w:w="2963" w:type="dxa"/>
            <w:gridSpan w:val="3"/>
            <w:shd w:val="clear" w:color="auto" w:fill="DDD9C3" w:themeFill="background2" w:themeFillShade="E6"/>
            <w:vAlign w:val="center"/>
          </w:tcPr>
          <w:p w:rsidR="00B40724" w:rsidRPr="00795BD3" w:rsidRDefault="00742FDF" w:rsidP="00742FDF">
            <w:pPr>
              <w:rPr>
                <w:rFonts w:cs="Arial"/>
                <w:b/>
                <w:szCs w:val="24"/>
              </w:rPr>
            </w:pPr>
            <w:r>
              <w:t>20 November 2007</w:t>
            </w:r>
          </w:p>
        </w:tc>
        <w:tc>
          <w:tcPr>
            <w:tcW w:w="1642" w:type="dxa"/>
            <w:shd w:val="clear" w:color="auto" w:fill="DDD9C3" w:themeFill="background2" w:themeFillShade="E6"/>
            <w:vAlign w:val="center"/>
          </w:tcPr>
          <w:p w:rsidR="00B40724" w:rsidRPr="00795BD3" w:rsidRDefault="00B40724" w:rsidP="00B40724">
            <w:pPr>
              <w:rPr>
                <w:rFonts w:cs="Arial"/>
                <w:b/>
                <w:szCs w:val="24"/>
              </w:rPr>
            </w:pPr>
            <w:r w:rsidRPr="00795BD3">
              <w:rPr>
                <w:rFonts w:cs="Arial"/>
                <w:b/>
                <w:szCs w:val="24"/>
              </w:rPr>
              <w:t>Current Issue Date:</w:t>
            </w:r>
          </w:p>
        </w:tc>
        <w:tc>
          <w:tcPr>
            <w:tcW w:w="2872" w:type="dxa"/>
            <w:gridSpan w:val="2"/>
            <w:tcBorders>
              <w:right w:val="single" w:sz="12" w:space="0" w:color="auto"/>
            </w:tcBorders>
            <w:shd w:val="clear" w:color="auto" w:fill="DDD9C3" w:themeFill="background2" w:themeFillShade="E6"/>
            <w:vAlign w:val="center"/>
          </w:tcPr>
          <w:p w:rsidR="00B40724" w:rsidRPr="00A72958" w:rsidRDefault="00367B61" w:rsidP="0057378A">
            <w:pPr>
              <w:rPr>
                <w:rFonts w:cs="Arial"/>
                <w:szCs w:val="24"/>
              </w:rPr>
            </w:pPr>
            <w:r>
              <w:rPr>
                <w:rFonts w:cs="Arial"/>
                <w:szCs w:val="24"/>
              </w:rPr>
              <w:t>12 November 2020</w:t>
            </w:r>
          </w:p>
        </w:tc>
      </w:tr>
      <w:tr w:rsidR="00B40724" w:rsidRPr="00795BD3" w:rsidTr="00367B61">
        <w:trPr>
          <w:trHeight w:val="319"/>
        </w:trPr>
        <w:tc>
          <w:tcPr>
            <w:tcW w:w="9242" w:type="dxa"/>
            <w:gridSpan w:val="7"/>
            <w:tcBorders>
              <w:left w:val="single" w:sz="12" w:space="0" w:color="auto"/>
              <w:right w:val="single" w:sz="12" w:space="0" w:color="auto"/>
            </w:tcBorders>
            <w:shd w:val="clear" w:color="auto" w:fill="000000" w:themeFill="text1"/>
            <w:vAlign w:val="center"/>
          </w:tcPr>
          <w:p w:rsidR="00B40724" w:rsidRPr="00795BD3" w:rsidRDefault="00B40724" w:rsidP="00B40724">
            <w:pPr>
              <w:jc w:val="center"/>
              <w:rPr>
                <w:rFonts w:cs="Arial"/>
                <w:b/>
                <w:szCs w:val="24"/>
              </w:rPr>
            </w:pPr>
            <w:r w:rsidRPr="009D59D6">
              <w:rPr>
                <w:rFonts w:cs="Arial"/>
                <w:b/>
                <w:color w:val="FFFFFF" w:themeColor="background1"/>
                <w:szCs w:val="24"/>
              </w:rPr>
              <w:t>Annual Review Record</w:t>
            </w:r>
          </w:p>
        </w:tc>
      </w:tr>
      <w:tr w:rsidR="00B40724" w:rsidRPr="00795BD3" w:rsidTr="00367B61">
        <w:trPr>
          <w:trHeight w:val="322"/>
        </w:trPr>
        <w:tc>
          <w:tcPr>
            <w:tcW w:w="1809" w:type="dxa"/>
            <w:gridSpan w:val="2"/>
            <w:tcBorders>
              <w:left w:val="single" w:sz="12" w:space="0" w:color="auto"/>
            </w:tcBorders>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1</w:t>
            </w:r>
            <w:r w:rsidRPr="00A72958">
              <w:rPr>
                <w:rFonts w:cs="Arial"/>
                <w:sz w:val="16"/>
                <w:szCs w:val="24"/>
                <w:vertAlign w:val="superscript"/>
              </w:rPr>
              <w:t>st</w:t>
            </w:r>
            <w:r w:rsidRPr="00A72958">
              <w:rPr>
                <w:rFonts w:cs="Arial"/>
                <w:sz w:val="16"/>
                <w:szCs w:val="24"/>
              </w:rPr>
              <w:t xml:space="preserve"> Review by:</w:t>
            </w:r>
          </w:p>
        </w:tc>
        <w:tc>
          <w:tcPr>
            <w:tcW w:w="1450"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Date of Review</w:t>
            </w:r>
          </w:p>
        </w:tc>
        <w:tc>
          <w:tcPr>
            <w:tcW w:w="1469"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2</w:t>
            </w:r>
            <w:r w:rsidRPr="00A72958">
              <w:rPr>
                <w:rFonts w:cs="Arial"/>
                <w:sz w:val="16"/>
                <w:szCs w:val="24"/>
                <w:vertAlign w:val="superscript"/>
              </w:rPr>
              <w:t>nd</w:t>
            </w:r>
            <w:r w:rsidRPr="00A72958">
              <w:rPr>
                <w:rFonts w:cs="Arial"/>
                <w:sz w:val="16"/>
                <w:szCs w:val="24"/>
              </w:rPr>
              <w:t xml:space="preserve">  Review by:</w:t>
            </w:r>
          </w:p>
        </w:tc>
        <w:tc>
          <w:tcPr>
            <w:tcW w:w="1642"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Date of Review</w:t>
            </w:r>
          </w:p>
        </w:tc>
        <w:tc>
          <w:tcPr>
            <w:tcW w:w="1443"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3</w:t>
            </w:r>
            <w:r w:rsidRPr="00A72958">
              <w:rPr>
                <w:rFonts w:cs="Arial"/>
                <w:sz w:val="16"/>
                <w:szCs w:val="24"/>
                <w:vertAlign w:val="superscript"/>
              </w:rPr>
              <w:t>rd</w:t>
            </w:r>
            <w:r w:rsidRPr="00A72958">
              <w:rPr>
                <w:rFonts w:cs="Arial"/>
                <w:sz w:val="16"/>
                <w:szCs w:val="24"/>
              </w:rPr>
              <w:t xml:space="preserve"> Review by:</w:t>
            </w:r>
          </w:p>
        </w:tc>
        <w:tc>
          <w:tcPr>
            <w:tcW w:w="1429" w:type="dxa"/>
            <w:tcBorders>
              <w:right w:val="single" w:sz="12" w:space="0" w:color="auto"/>
            </w:tcBorders>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Date of Review</w:t>
            </w:r>
          </w:p>
        </w:tc>
      </w:tr>
      <w:tr w:rsidR="00B40724" w:rsidRPr="00795BD3" w:rsidTr="00367B61">
        <w:trPr>
          <w:trHeight w:val="322"/>
        </w:trPr>
        <w:tc>
          <w:tcPr>
            <w:tcW w:w="1809" w:type="dxa"/>
            <w:gridSpan w:val="2"/>
            <w:tcBorders>
              <w:left w:val="single" w:sz="12" w:space="0" w:color="auto"/>
            </w:tcBorders>
            <w:vAlign w:val="center"/>
          </w:tcPr>
          <w:p w:rsidR="00B40724" w:rsidRPr="00A72958" w:rsidRDefault="00B40724" w:rsidP="0057378A">
            <w:pPr>
              <w:rPr>
                <w:rFonts w:cs="Arial"/>
                <w:sz w:val="36"/>
                <w:szCs w:val="24"/>
              </w:rPr>
            </w:pPr>
          </w:p>
        </w:tc>
        <w:tc>
          <w:tcPr>
            <w:tcW w:w="1450" w:type="dxa"/>
            <w:vAlign w:val="center"/>
          </w:tcPr>
          <w:p w:rsidR="00B40724" w:rsidRPr="00A72958" w:rsidRDefault="00B40724" w:rsidP="0057378A">
            <w:pPr>
              <w:rPr>
                <w:rFonts w:cs="Arial"/>
                <w:sz w:val="16"/>
                <w:szCs w:val="24"/>
              </w:rPr>
            </w:pPr>
          </w:p>
        </w:tc>
        <w:tc>
          <w:tcPr>
            <w:tcW w:w="1469" w:type="dxa"/>
            <w:vAlign w:val="center"/>
          </w:tcPr>
          <w:p w:rsidR="00B40724" w:rsidRPr="00A72958" w:rsidRDefault="00B40724" w:rsidP="0057378A">
            <w:pPr>
              <w:rPr>
                <w:rFonts w:cs="Arial"/>
                <w:sz w:val="16"/>
                <w:szCs w:val="24"/>
              </w:rPr>
            </w:pPr>
          </w:p>
        </w:tc>
        <w:tc>
          <w:tcPr>
            <w:tcW w:w="1642" w:type="dxa"/>
            <w:vAlign w:val="center"/>
          </w:tcPr>
          <w:p w:rsidR="00B40724" w:rsidRPr="00A72958" w:rsidRDefault="00B40724" w:rsidP="0057378A">
            <w:pPr>
              <w:rPr>
                <w:rFonts w:cs="Arial"/>
                <w:sz w:val="16"/>
                <w:szCs w:val="24"/>
              </w:rPr>
            </w:pPr>
          </w:p>
        </w:tc>
        <w:tc>
          <w:tcPr>
            <w:tcW w:w="1443" w:type="dxa"/>
            <w:vAlign w:val="center"/>
          </w:tcPr>
          <w:p w:rsidR="00B40724" w:rsidRPr="00A72958" w:rsidRDefault="00B40724" w:rsidP="0057378A">
            <w:pPr>
              <w:rPr>
                <w:rFonts w:cs="Arial"/>
                <w:sz w:val="16"/>
                <w:szCs w:val="24"/>
              </w:rPr>
            </w:pPr>
          </w:p>
        </w:tc>
        <w:tc>
          <w:tcPr>
            <w:tcW w:w="1429" w:type="dxa"/>
            <w:tcBorders>
              <w:right w:val="single" w:sz="12" w:space="0" w:color="auto"/>
            </w:tcBorders>
            <w:vAlign w:val="center"/>
          </w:tcPr>
          <w:p w:rsidR="00B40724" w:rsidRPr="00A72958" w:rsidRDefault="00B40724" w:rsidP="0057378A">
            <w:pPr>
              <w:rPr>
                <w:rFonts w:cs="Arial"/>
                <w:sz w:val="16"/>
                <w:szCs w:val="24"/>
              </w:rPr>
            </w:pPr>
          </w:p>
        </w:tc>
      </w:tr>
      <w:tr w:rsidR="00B40724" w:rsidRPr="00795BD3" w:rsidTr="00367B61">
        <w:trPr>
          <w:trHeight w:val="322"/>
        </w:trPr>
        <w:tc>
          <w:tcPr>
            <w:tcW w:w="1809" w:type="dxa"/>
            <w:gridSpan w:val="2"/>
            <w:tcBorders>
              <w:left w:val="single" w:sz="12" w:space="0" w:color="auto"/>
            </w:tcBorders>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4</w:t>
            </w:r>
            <w:r w:rsidRPr="00A72958">
              <w:rPr>
                <w:rFonts w:cs="Arial"/>
                <w:sz w:val="16"/>
                <w:szCs w:val="24"/>
                <w:vertAlign w:val="superscript"/>
              </w:rPr>
              <w:t>th</w:t>
            </w:r>
            <w:r w:rsidRPr="00A72958">
              <w:rPr>
                <w:rFonts w:cs="Arial"/>
                <w:sz w:val="16"/>
                <w:szCs w:val="24"/>
              </w:rPr>
              <w:t xml:space="preserve"> Review by:</w:t>
            </w:r>
          </w:p>
        </w:tc>
        <w:tc>
          <w:tcPr>
            <w:tcW w:w="1450"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Date of Review</w:t>
            </w:r>
          </w:p>
        </w:tc>
        <w:tc>
          <w:tcPr>
            <w:tcW w:w="1469"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5</w:t>
            </w:r>
            <w:r w:rsidRPr="00A72958">
              <w:rPr>
                <w:rFonts w:cs="Arial"/>
                <w:sz w:val="16"/>
                <w:szCs w:val="24"/>
                <w:vertAlign w:val="superscript"/>
              </w:rPr>
              <w:t>th</w:t>
            </w:r>
            <w:r w:rsidRPr="00A72958">
              <w:rPr>
                <w:rFonts w:cs="Arial"/>
                <w:sz w:val="16"/>
                <w:szCs w:val="24"/>
              </w:rPr>
              <w:t xml:space="preserve"> Review by:</w:t>
            </w:r>
          </w:p>
        </w:tc>
        <w:tc>
          <w:tcPr>
            <w:tcW w:w="1642"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Date of Review</w:t>
            </w:r>
          </w:p>
        </w:tc>
        <w:tc>
          <w:tcPr>
            <w:tcW w:w="1443" w:type="dxa"/>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6</w:t>
            </w:r>
            <w:r w:rsidRPr="00A72958">
              <w:rPr>
                <w:rFonts w:cs="Arial"/>
                <w:sz w:val="16"/>
                <w:szCs w:val="24"/>
                <w:vertAlign w:val="superscript"/>
              </w:rPr>
              <w:t>th</w:t>
            </w:r>
            <w:r w:rsidRPr="00A72958">
              <w:rPr>
                <w:rFonts w:cs="Arial"/>
                <w:sz w:val="16"/>
                <w:szCs w:val="24"/>
              </w:rPr>
              <w:t xml:space="preserve"> Review by:</w:t>
            </w:r>
          </w:p>
        </w:tc>
        <w:tc>
          <w:tcPr>
            <w:tcW w:w="1429" w:type="dxa"/>
            <w:tcBorders>
              <w:right w:val="single" w:sz="12" w:space="0" w:color="auto"/>
            </w:tcBorders>
            <w:shd w:val="clear" w:color="auto" w:fill="DDD9C3" w:themeFill="background2" w:themeFillShade="E6"/>
            <w:vAlign w:val="center"/>
          </w:tcPr>
          <w:p w:rsidR="00B40724" w:rsidRPr="00A72958" w:rsidRDefault="00B40724" w:rsidP="0057378A">
            <w:pPr>
              <w:rPr>
                <w:rFonts w:cs="Arial"/>
                <w:sz w:val="16"/>
                <w:szCs w:val="24"/>
              </w:rPr>
            </w:pPr>
            <w:r w:rsidRPr="00A72958">
              <w:rPr>
                <w:rFonts w:cs="Arial"/>
                <w:sz w:val="16"/>
                <w:szCs w:val="24"/>
              </w:rPr>
              <w:t>Date of Review</w:t>
            </w:r>
          </w:p>
        </w:tc>
      </w:tr>
      <w:tr w:rsidR="00B40724" w:rsidRPr="00795BD3" w:rsidTr="00367B61">
        <w:trPr>
          <w:trHeight w:val="322"/>
        </w:trPr>
        <w:tc>
          <w:tcPr>
            <w:tcW w:w="1809" w:type="dxa"/>
            <w:gridSpan w:val="2"/>
            <w:tcBorders>
              <w:left w:val="single" w:sz="12" w:space="0" w:color="auto"/>
              <w:bottom w:val="single" w:sz="12" w:space="0" w:color="auto"/>
            </w:tcBorders>
            <w:vAlign w:val="center"/>
          </w:tcPr>
          <w:p w:rsidR="00B40724" w:rsidRPr="00A72958" w:rsidRDefault="00B40724" w:rsidP="0057378A">
            <w:pPr>
              <w:rPr>
                <w:rFonts w:cs="Arial"/>
                <w:sz w:val="36"/>
                <w:szCs w:val="24"/>
              </w:rPr>
            </w:pPr>
          </w:p>
        </w:tc>
        <w:tc>
          <w:tcPr>
            <w:tcW w:w="1450" w:type="dxa"/>
            <w:tcBorders>
              <w:bottom w:val="single" w:sz="12" w:space="0" w:color="auto"/>
            </w:tcBorders>
            <w:vAlign w:val="center"/>
          </w:tcPr>
          <w:p w:rsidR="00B40724" w:rsidRPr="00795BD3" w:rsidRDefault="00B40724" w:rsidP="0057378A">
            <w:pPr>
              <w:rPr>
                <w:rFonts w:cs="Arial"/>
                <w:szCs w:val="24"/>
              </w:rPr>
            </w:pPr>
          </w:p>
        </w:tc>
        <w:tc>
          <w:tcPr>
            <w:tcW w:w="1469" w:type="dxa"/>
            <w:tcBorders>
              <w:bottom w:val="single" w:sz="12" w:space="0" w:color="auto"/>
            </w:tcBorders>
            <w:vAlign w:val="center"/>
          </w:tcPr>
          <w:p w:rsidR="00B40724" w:rsidRPr="00795BD3" w:rsidRDefault="00B40724" w:rsidP="0057378A">
            <w:pPr>
              <w:rPr>
                <w:rFonts w:cs="Arial"/>
                <w:szCs w:val="24"/>
              </w:rPr>
            </w:pPr>
          </w:p>
        </w:tc>
        <w:tc>
          <w:tcPr>
            <w:tcW w:w="1642" w:type="dxa"/>
            <w:tcBorders>
              <w:bottom w:val="single" w:sz="12" w:space="0" w:color="auto"/>
            </w:tcBorders>
            <w:vAlign w:val="center"/>
          </w:tcPr>
          <w:p w:rsidR="00B40724" w:rsidRPr="00795BD3" w:rsidRDefault="00B40724" w:rsidP="0057378A">
            <w:pPr>
              <w:rPr>
                <w:rFonts w:cs="Arial"/>
                <w:szCs w:val="24"/>
              </w:rPr>
            </w:pPr>
          </w:p>
        </w:tc>
        <w:tc>
          <w:tcPr>
            <w:tcW w:w="1443" w:type="dxa"/>
            <w:tcBorders>
              <w:bottom w:val="single" w:sz="12" w:space="0" w:color="auto"/>
            </w:tcBorders>
            <w:vAlign w:val="center"/>
          </w:tcPr>
          <w:p w:rsidR="00B40724" w:rsidRPr="00795BD3" w:rsidRDefault="00B40724" w:rsidP="0057378A">
            <w:pPr>
              <w:rPr>
                <w:rFonts w:cs="Arial"/>
                <w:szCs w:val="24"/>
              </w:rPr>
            </w:pPr>
          </w:p>
        </w:tc>
        <w:tc>
          <w:tcPr>
            <w:tcW w:w="1429" w:type="dxa"/>
            <w:tcBorders>
              <w:bottom w:val="single" w:sz="12" w:space="0" w:color="auto"/>
              <w:right w:val="single" w:sz="12" w:space="0" w:color="auto"/>
            </w:tcBorders>
            <w:vAlign w:val="center"/>
          </w:tcPr>
          <w:p w:rsidR="00B40724" w:rsidRPr="00795BD3" w:rsidRDefault="00B40724" w:rsidP="0057378A">
            <w:pPr>
              <w:rPr>
                <w:rFonts w:cs="Arial"/>
                <w:szCs w:val="24"/>
              </w:rPr>
            </w:pPr>
          </w:p>
        </w:tc>
      </w:tr>
      <w:tr w:rsidR="00B40724" w:rsidRPr="00795BD3" w:rsidTr="00367B61">
        <w:trPr>
          <w:trHeight w:val="433"/>
        </w:trPr>
        <w:tc>
          <w:tcPr>
            <w:tcW w:w="1809" w:type="dxa"/>
            <w:gridSpan w:val="2"/>
            <w:tcBorders>
              <w:top w:val="single" w:sz="12" w:space="0" w:color="auto"/>
              <w:left w:val="single" w:sz="12" w:space="0" w:color="auto"/>
            </w:tcBorders>
            <w:vAlign w:val="center"/>
          </w:tcPr>
          <w:p w:rsidR="00B40724" w:rsidRPr="00795BD3" w:rsidRDefault="00B40724" w:rsidP="00B40724">
            <w:pPr>
              <w:rPr>
                <w:rFonts w:cs="Arial"/>
                <w:szCs w:val="24"/>
              </w:rPr>
            </w:pPr>
            <w:r w:rsidRPr="00795BD3">
              <w:rPr>
                <w:rFonts w:cs="Arial"/>
                <w:szCs w:val="24"/>
              </w:rPr>
              <w:t>Author/Owner:</w:t>
            </w:r>
          </w:p>
        </w:tc>
        <w:tc>
          <w:tcPr>
            <w:tcW w:w="2919" w:type="dxa"/>
            <w:gridSpan w:val="2"/>
            <w:tcBorders>
              <w:top w:val="single" w:sz="12" w:space="0" w:color="auto"/>
            </w:tcBorders>
            <w:vAlign w:val="center"/>
          </w:tcPr>
          <w:p w:rsidR="00B40724" w:rsidRPr="00795BD3" w:rsidRDefault="00367B61" w:rsidP="00B40724">
            <w:pPr>
              <w:rPr>
                <w:rFonts w:cs="Arial"/>
                <w:szCs w:val="24"/>
              </w:rPr>
            </w:pPr>
            <w:r>
              <w:rPr>
                <w:rFonts w:cs="Arial"/>
                <w:szCs w:val="24"/>
              </w:rPr>
              <w:t>Hiral Shah</w:t>
            </w:r>
          </w:p>
        </w:tc>
        <w:tc>
          <w:tcPr>
            <w:tcW w:w="1642" w:type="dxa"/>
            <w:tcBorders>
              <w:top w:val="single" w:sz="12" w:space="0" w:color="auto"/>
            </w:tcBorders>
            <w:vAlign w:val="center"/>
          </w:tcPr>
          <w:p w:rsidR="00B40724" w:rsidRPr="00795BD3" w:rsidRDefault="00B40724" w:rsidP="00B40724">
            <w:pPr>
              <w:rPr>
                <w:rFonts w:cs="Arial"/>
                <w:szCs w:val="24"/>
              </w:rPr>
            </w:pPr>
            <w:r w:rsidRPr="00795BD3">
              <w:rPr>
                <w:rFonts w:cs="Arial"/>
                <w:szCs w:val="24"/>
              </w:rPr>
              <w:t>Designation:</w:t>
            </w:r>
          </w:p>
        </w:tc>
        <w:tc>
          <w:tcPr>
            <w:tcW w:w="2872" w:type="dxa"/>
            <w:gridSpan w:val="2"/>
            <w:tcBorders>
              <w:top w:val="single" w:sz="12" w:space="0" w:color="auto"/>
              <w:right w:val="single" w:sz="12" w:space="0" w:color="auto"/>
            </w:tcBorders>
            <w:vAlign w:val="center"/>
          </w:tcPr>
          <w:p w:rsidR="00B40724" w:rsidRPr="00795BD3" w:rsidRDefault="005070D6" w:rsidP="00B40724">
            <w:pPr>
              <w:rPr>
                <w:rFonts w:cs="Arial"/>
                <w:szCs w:val="24"/>
              </w:rPr>
            </w:pPr>
            <w:r>
              <w:rPr>
                <w:rFonts w:cs="Arial"/>
                <w:szCs w:val="24"/>
              </w:rPr>
              <w:t xml:space="preserve">Divisional Director </w:t>
            </w:r>
          </w:p>
        </w:tc>
      </w:tr>
      <w:tr w:rsidR="00B40724" w:rsidRPr="00795BD3" w:rsidTr="00367B61">
        <w:trPr>
          <w:trHeight w:val="433"/>
        </w:trPr>
        <w:tc>
          <w:tcPr>
            <w:tcW w:w="1809" w:type="dxa"/>
            <w:gridSpan w:val="2"/>
            <w:tcBorders>
              <w:left w:val="single" w:sz="12" w:space="0" w:color="auto"/>
              <w:bottom w:val="single" w:sz="12" w:space="0" w:color="auto"/>
            </w:tcBorders>
            <w:vAlign w:val="center"/>
          </w:tcPr>
          <w:p w:rsidR="00B40724" w:rsidRPr="00795BD3" w:rsidRDefault="00B40724" w:rsidP="00B40724">
            <w:pPr>
              <w:rPr>
                <w:rFonts w:cs="Arial"/>
                <w:szCs w:val="24"/>
              </w:rPr>
            </w:pPr>
            <w:r w:rsidRPr="00795BD3">
              <w:rPr>
                <w:rFonts w:cs="Arial"/>
                <w:szCs w:val="24"/>
              </w:rPr>
              <w:t>Approved by:</w:t>
            </w:r>
          </w:p>
        </w:tc>
        <w:tc>
          <w:tcPr>
            <w:tcW w:w="2919" w:type="dxa"/>
            <w:gridSpan w:val="2"/>
            <w:tcBorders>
              <w:bottom w:val="single" w:sz="12" w:space="0" w:color="auto"/>
            </w:tcBorders>
            <w:vAlign w:val="center"/>
          </w:tcPr>
          <w:p w:rsidR="00B40724" w:rsidRPr="00795BD3" w:rsidRDefault="00742FDF" w:rsidP="00B40724">
            <w:pPr>
              <w:rPr>
                <w:rFonts w:cs="Arial"/>
                <w:szCs w:val="24"/>
              </w:rPr>
            </w:pPr>
            <w:r>
              <w:rPr>
                <w:rFonts w:cs="Arial"/>
                <w:szCs w:val="24"/>
              </w:rPr>
              <w:t>Steve McDermott</w:t>
            </w:r>
          </w:p>
        </w:tc>
        <w:tc>
          <w:tcPr>
            <w:tcW w:w="1642" w:type="dxa"/>
            <w:tcBorders>
              <w:bottom w:val="single" w:sz="12" w:space="0" w:color="auto"/>
            </w:tcBorders>
            <w:vAlign w:val="center"/>
          </w:tcPr>
          <w:p w:rsidR="00B40724" w:rsidRPr="00795BD3" w:rsidRDefault="00B40724" w:rsidP="00B40724">
            <w:pPr>
              <w:rPr>
                <w:rFonts w:cs="Arial"/>
                <w:szCs w:val="24"/>
              </w:rPr>
            </w:pPr>
            <w:r w:rsidRPr="00795BD3">
              <w:rPr>
                <w:rFonts w:cs="Arial"/>
                <w:szCs w:val="24"/>
              </w:rPr>
              <w:t>Designation:</w:t>
            </w:r>
          </w:p>
        </w:tc>
        <w:tc>
          <w:tcPr>
            <w:tcW w:w="2872" w:type="dxa"/>
            <w:gridSpan w:val="2"/>
            <w:tcBorders>
              <w:bottom w:val="single" w:sz="12" w:space="0" w:color="auto"/>
              <w:right w:val="single" w:sz="12" w:space="0" w:color="auto"/>
            </w:tcBorders>
            <w:vAlign w:val="center"/>
          </w:tcPr>
          <w:p w:rsidR="00B40724" w:rsidRPr="00795BD3" w:rsidRDefault="00742FDF" w:rsidP="00B40724">
            <w:pPr>
              <w:rPr>
                <w:rFonts w:cs="Arial"/>
                <w:szCs w:val="24"/>
              </w:rPr>
            </w:pPr>
            <w:r>
              <w:rPr>
                <w:rFonts w:cs="Arial"/>
                <w:szCs w:val="24"/>
              </w:rPr>
              <w:t>Chief Executive Officer</w:t>
            </w:r>
          </w:p>
        </w:tc>
      </w:tr>
      <w:tr w:rsidR="00B40724" w:rsidRPr="00795BD3" w:rsidTr="00367B61">
        <w:trPr>
          <w:trHeight w:val="860"/>
        </w:trPr>
        <w:tc>
          <w:tcPr>
            <w:tcW w:w="9242" w:type="dxa"/>
            <w:gridSpan w:val="7"/>
            <w:tcBorders>
              <w:top w:val="single" w:sz="12" w:space="0" w:color="auto"/>
              <w:left w:val="single" w:sz="12" w:space="0" w:color="auto"/>
              <w:bottom w:val="single" w:sz="12" w:space="0" w:color="auto"/>
              <w:right w:val="single" w:sz="12" w:space="0" w:color="auto"/>
            </w:tcBorders>
            <w:vAlign w:val="center"/>
          </w:tcPr>
          <w:p w:rsidR="00B40724" w:rsidRPr="00795BD3" w:rsidRDefault="00B40724" w:rsidP="0057378A">
            <w:pPr>
              <w:rPr>
                <w:rFonts w:cs="Arial"/>
                <w:szCs w:val="24"/>
              </w:rPr>
            </w:pPr>
            <w:r w:rsidRPr="00795BD3">
              <w:rPr>
                <w:rFonts w:cs="Arial"/>
                <w:szCs w:val="24"/>
              </w:rPr>
              <w:t xml:space="preserve">Signed: </w:t>
            </w:r>
            <w:r w:rsidR="00742FDF">
              <w:rPr>
                <w:rFonts w:cs="Arial"/>
                <w:szCs w:val="24"/>
              </w:rPr>
              <w:tab/>
            </w:r>
            <w:r w:rsidR="00742FDF">
              <w:rPr>
                <w:rFonts w:cs="Arial"/>
                <w:szCs w:val="24"/>
              </w:rPr>
              <w:tab/>
            </w:r>
            <w:r w:rsidR="00742FDF">
              <w:rPr>
                <w:rFonts w:cs="Arial"/>
                <w:szCs w:val="24"/>
              </w:rPr>
              <w:tab/>
            </w:r>
            <w:r w:rsidR="00742FDF">
              <w:rPr>
                <w:rFonts w:cs="Arial"/>
                <w:szCs w:val="24"/>
              </w:rPr>
              <w:tab/>
            </w:r>
            <w:r w:rsidR="00742FDF">
              <w:rPr>
                <w:rFonts w:cs="Arial"/>
                <w:szCs w:val="24"/>
              </w:rPr>
              <w:tab/>
            </w:r>
            <w:r w:rsidR="00742FDF">
              <w:rPr>
                <w:rFonts w:cs="Arial"/>
                <w:szCs w:val="24"/>
              </w:rPr>
              <w:tab/>
            </w:r>
            <w:r w:rsidR="00742FDF">
              <w:rPr>
                <w:rFonts w:cs="Arial"/>
                <w:szCs w:val="24"/>
              </w:rPr>
              <w:tab/>
              <w:t xml:space="preserve">         Chief Executive Officer</w:t>
            </w:r>
          </w:p>
        </w:tc>
      </w:tr>
    </w:tbl>
    <w:p w:rsidR="00B40724" w:rsidRPr="00795BD3" w:rsidRDefault="00B40724">
      <w:pPr>
        <w:rPr>
          <w:rFonts w:cs="Arial"/>
          <w:b/>
          <w:szCs w:val="24"/>
          <w:u w:val="single"/>
        </w:rPr>
      </w:pPr>
    </w:p>
    <w:p w:rsidR="00B40724" w:rsidRPr="00795BD3" w:rsidRDefault="00B40724">
      <w:pPr>
        <w:rPr>
          <w:rFonts w:cs="Arial"/>
          <w:b/>
          <w:szCs w:val="24"/>
          <w:u w:val="single"/>
        </w:rPr>
      </w:pPr>
      <w:r w:rsidRPr="00795BD3">
        <w:rPr>
          <w:rFonts w:cs="Arial"/>
          <w:b/>
          <w:szCs w:val="24"/>
          <w:u w:val="single"/>
        </w:rPr>
        <w:br w:type="page"/>
      </w:r>
    </w:p>
    <w:p w:rsidR="00795BD3" w:rsidRPr="000172B4" w:rsidRDefault="00795BD3" w:rsidP="000172B4">
      <w:pPr>
        <w:pStyle w:val="Title"/>
        <w:rPr>
          <w:sz w:val="24"/>
        </w:rPr>
      </w:pPr>
      <w:r w:rsidRPr="000172B4">
        <w:rPr>
          <w:sz w:val="24"/>
        </w:rPr>
        <w:lastRenderedPageBreak/>
        <w:t>EXPECT</w:t>
      </w:r>
      <w:r w:rsidR="00367B61">
        <w:rPr>
          <w:sz w:val="24"/>
        </w:rPr>
        <w:t xml:space="preserve"> GROUP OF COMPANIES</w:t>
      </w:r>
    </w:p>
    <w:p w:rsidR="00795BD3" w:rsidRPr="000172B4" w:rsidRDefault="00572A38" w:rsidP="000172B4">
      <w:pPr>
        <w:pStyle w:val="Title"/>
        <w:rPr>
          <w:sz w:val="24"/>
        </w:rPr>
      </w:pPr>
      <w:r>
        <w:rPr>
          <w:sz w:val="24"/>
        </w:rPr>
        <w:t>REFERRALS AND</w:t>
      </w:r>
      <w:r w:rsidR="00742FDF">
        <w:rPr>
          <w:sz w:val="24"/>
        </w:rPr>
        <w:t xml:space="preserve"> SERVICE </w:t>
      </w:r>
      <w:r>
        <w:rPr>
          <w:sz w:val="24"/>
        </w:rPr>
        <w:t>AGREEMENTS</w:t>
      </w:r>
    </w:p>
    <w:p w:rsidR="00795BD3" w:rsidRPr="00795BD3" w:rsidRDefault="00795BD3" w:rsidP="009D61F3">
      <w:pPr>
        <w:pStyle w:val="Heading1"/>
        <w:numPr>
          <w:ilvl w:val="0"/>
          <w:numId w:val="0"/>
        </w:numPr>
        <w:ind w:left="360"/>
      </w:pPr>
    </w:p>
    <w:p w:rsidR="00795BD3" w:rsidRPr="00D45EEC" w:rsidRDefault="00795BD3" w:rsidP="009D61F3">
      <w:pPr>
        <w:pStyle w:val="Heading1"/>
      </w:pPr>
      <w:bookmarkStart w:id="0" w:name="_Toc368907310"/>
      <w:r w:rsidRPr="00D45EEC">
        <w:t>AIMS</w:t>
      </w:r>
      <w:bookmarkEnd w:id="0"/>
    </w:p>
    <w:p w:rsidR="00795BD3" w:rsidRPr="00572A38" w:rsidRDefault="00367B61" w:rsidP="00572A38">
      <w:pPr>
        <w:widowControl w:val="0"/>
        <w:numPr>
          <w:ilvl w:val="0"/>
          <w:numId w:val="15"/>
        </w:numPr>
        <w:tabs>
          <w:tab w:val="clear" w:pos="360"/>
        </w:tabs>
        <w:suppressAutoHyphens/>
        <w:spacing w:after="0" w:line="480" w:lineRule="auto"/>
        <w:ind w:left="1080" w:hanging="513"/>
        <w:jc w:val="both"/>
        <w:rPr>
          <w:rFonts w:cs="Arial"/>
          <w:spacing w:val="-3"/>
          <w:szCs w:val="24"/>
        </w:rPr>
      </w:pPr>
      <w:r>
        <w:rPr>
          <w:rFonts w:cs="Arial"/>
          <w:spacing w:val="-3"/>
          <w:szCs w:val="24"/>
        </w:rPr>
        <w:t>Prospective Service User</w:t>
      </w:r>
      <w:r w:rsidR="00795BD3" w:rsidRPr="000172B4">
        <w:rPr>
          <w:rFonts w:cs="Arial"/>
          <w:spacing w:val="-3"/>
          <w:szCs w:val="24"/>
        </w:rPr>
        <w:t xml:space="preserve">s and their relatives/friends are given full information and assistance to enable them to select a </w:t>
      </w:r>
      <w:r w:rsidR="000172B4">
        <w:rPr>
          <w:rFonts w:cs="Arial"/>
          <w:spacing w:val="-3"/>
          <w:szCs w:val="24"/>
        </w:rPr>
        <w:t>service</w:t>
      </w:r>
      <w:r w:rsidR="00795BD3" w:rsidRPr="000172B4">
        <w:rPr>
          <w:rFonts w:cs="Arial"/>
          <w:spacing w:val="-3"/>
          <w:szCs w:val="24"/>
        </w:rPr>
        <w:t xml:space="preserve"> of th</w:t>
      </w:r>
      <w:r>
        <w:rPr>
          <w:rFonts w:cs="Arial"/>
          <w:spacing w:val="-3"/>
          <w:szCs w:val="24"/>
        </w:rPr>
        <w:t>eir choosing that is suitable for</w:t>
      </w:r>
      <w:r w:rsidR="00795BD3" w:rsidRPr="000172B4">
        <w:rPr>
          <w:rFonts w:cs="Arial"/>
          <w:spacing w:val="-3"/>
          <w:szCs w:val="24"/>
        </w:rPr>
        <w:t xml:space="preserve"> their needs.</w:t>
      </w:r>
      <w:r w:rsidR="00795BD3" w:rsidRPr="000172B4">
        <w:rPr>
          <w:rFonts w:cs="Arial"/>
          <w:spacing w:val="-3"/>
          <w:szCs w:val="24"/>
        </w:rPr>
        <w:tab/>
      </w:r>
    </w:p>
    <w:p w:rsidR="000172B4" w:rsidRPr="000172B4" w:rsidRDefault="000172B4" w:rsidP="000172B4">
      <w:pPr>
        <w:widowControl w:val="0"/>
        <w:tabs>
          <w:tab w:val="left" w:pos="1080"/>
        </w:tabs>
        <w:suppressAutoHyphens/>
        <w:spacing w:after="0" w:line="480" w:lineRule="auto"/>
        <w:ind w:left="1080"/>
        <w:jc w:val="both"/>
        <w:rPr>
          <w:rFonts w:cs="Arial"/>
          <w:b/>
          <w:spacing w:val="-3"/>
          <w:szCs w:val="24"/>
        </w:rPr>
      </w:pPr>
    </w:p>
    <w:p w:rsidR="00795BD3" w:rsidRPr="00D45EEC" w:rsidRDefault="00795BD3" w:rsidP="009D61F3">
      <w:pPr>
        <w:pStyle w:val="Heading1"/>
      </w:pPr>
      <w:bookmarkStart w:id="1" w:name="_Toc368907311"/>
      <w:r w:rsidRPr="00D45EEC">
        <w:t>STANDARDS OF EXCELLENCE</w:t>
      </w:r>
      <w:bookmarkEnd w:id="1"/>
    </w:p>
    <w:p w:rsidR="00795BD3" w:rsidRPr="00795BD3" w:rsidRDefault="00795BD3" w:rsidP="006965A4">
      <w:pPr>
        <w:widowControl w:val="0"/>
        <w:numPr>
          <w:ilvl w:val="0"/>
          <w:numId w:val="15"/>
        </w:numPr>
        <w:tabs>
          <w:tab w:val="clear" w:pos="360"/>
        </w:tabs>
        <w:suppressAutoHyphens/>
        <w:spacing w:after="0" w:line="480" w:lineRule="auto"/>
        <w:ind w:left="1080" w:hanging="513"/>
        <w:jc w:val="both"/>
        <w:rPr>
          <w:rFonts w:cs="Arial"/>
          <w:spacing w:val="-3"/>
          <w:szCs w:val="24"/>
        </w:rPr>
      </w:pPr>
      <w:r w:rsidRPr="00795BD3">
        <w:rPr>
          <w:rFonts w:cs="Arial"/>
          <w:spacing w:val="-3"/>
          <w:szCs w:val="24"/>
        </w:rPr>
        <w:t xml:space="preserve">Prospective </w:t>
      </w:r>
      <w:r w:rsidR="00367B61">
        <w:rPr>
          <w:rFonts w:cs="Arial"/>
          <w:spacing w:val="-3"/>
          <w:szCs w:val="24"/>
        </w:rPr>
        <w:t>Service User</w:t>
      </w:r>
      <w:r w:rsidRPr="00795BD3">
        <w:rPr>
          <w:rFonts w:cs="Arial"/>
          <w:spacing w:val="-3"/>
          <w:szCs w:val="24"/>
        </w:rPr>
        <w:t>s, their relatives and friends are treated with patience and understanding at all times.</w:t>
      </w:r>
    </w:p>
    <w:p w:rsidR="00795BD3" w:rsidRPr="00795BD3" w:rsidRDefault="00795BD3" w:rsidP="00367B61">
      <w:pPr>
        <w:widowControl w:val="0"/>
        <w:numPr>
          <w:ilvl w:val="0"/>
          <w:numId w:val="15"/>
        </w:numPr>
        <w:tabs>
          <w:tab w:val="clear" w:pos="360"/>
        </w:tabs>
        <w:suppressAutoHyphens/>
        <w:spacing w:after="0" w:line="480" w:lineRule="auto"/>
        <w:ind w:left="1080" w:hanging="513"/>
        <w:jc w:val="both"/>
        <w:rPr>
          <w:rFonts w:cs="Arial"/>
          <w:spacing w:val="-3"/>
          <w:szCs w:val="24"/>
        </w:rPr>
      </w:pPr>
      <w:r w:rsidRPr="00795BD3">
        <w:rPr>
          <w:rFonts w:cs="Arial"/>
          <w:spacing w:val="-3"/>
          <w:szCs w:val="24"/>
        </w:rPr>
        <w:t xml:space="preserve">All referrals are co-ordinated by the </w:t>
      </w:r>
      <w:r w:rsidR="005070D6">
        <w:rPr>
          <w:rFonts w:cs="Arial"/>
          <w:spacing w:val="-3"/>
          <w:szCs w:val="24"/>
        </w:rPr>
        <w:t xml:space="preserve">Divisional Director </w:t>
      </w:r>
      <w:r w:rsidR="006965A4">
        <w:rPr>
          <w:rFonts w:cs="Arial"/>
          <w:spacing w:val="-3"/>
          <w:szCs w:val="24"/>
        </w:rPr>
        <w:t xml:space="preserve">or </w:t>
      </w:r>
      <w:r w:rsidR="00367B61">
        <w:rPr>
          <w:rFonts w:cs="Arial"/>
          <w:spacing w:val="-3"/>
          <w:szCs w:val="24"/>
        </w:rPr>
        <w:t>Head of Care</w:t>
      </w:r>
      <w:r w:rsidR="006965A4">
        <w:rPr>
          <w:rFonts w:cs="Arial"/>
          <w:spacing w:val="-3"/>
          <w:szCs w:val="24"/>
        </w:rPr>
        <w:t>.</w:t>
      </w:r>
    </w:p>
    <w:p w:rsidR="00795BD3" w:rsidRPr="00795BD3" w:rsidRDefault="00795BD3" w:rsidP="006965A4">
      <w:pPr>
        <w:widowControl w:val="0"/>
        <w:numPr>
          <w:ilvl w:val="0"/>
          <w:numId w:val="12"/>
        </w:numPr>
        <w:tabs>
          <w:tab w:val="clear" w:pos="360"/>
        </w:tabs>
        <w:suppressAutoHyphens/>
        <w:spacing w:after="0" w:line="480" w:lineRule="auto"/>
        <w:ind w:left="1080" w:hanging="513"/>
        <w:jc w:val="both"/>
        <w:rPr>
          <w:rFonts w:cs="Arial"/>
          <w:spacing w:val="-3"/>
          <w:szCs w:val="24"/>
        </w:rPr>
      </w:pPr>
      <w:r w:rsidRPr="00795BD3">
        <w:rPr>
          <w:rFonts w:cs="Arial"/>
          <w:spacing w:val="-3"/>
          <w:szCs w:val="24"/>
        </w:rPr>
        <w:t xml:space="preserve">Care is taken to match the requirements of a prospective </w:t>
      </w:r>
      <w:r w:rsidR="00367B61">
        <w:rPr>
          <w:rFonts w:cs="Arial"/>
          <w:spacing w:val="-3"/>
          <w:szCs w:val="24"/>
        </w:rPr>
        <w:t>Service User</w:t>
      </w:r>
      <w:r w:rsidRPr="00795BD3">
        <w:rPr>
          <w:rFonts w:cs="Arial"/>
          <w:spacing w:val="-3"/>
          <w:szCs w:val="24"/>
        </w:rPr>
        <w:t xml:space="preserve"> to the support and care available</w:t>
      </w:r>
      <w:r w:rsidRPr="00795BD3">
        <w:rPr>
          <w:rFonts w:cs="Arial"/>
          <w:b/>
          <w:spacing w:val="-3"/>
          <w:szCs w:val="24"/>
        </w:rPr>
        <w:t>.</w:t>
      </w:r>
    </w:p>
    <w:p w:rsidR="00742FDF" w:rsidRDefault="00742FDF" w:rsidP="009D61F3">
      <w:pPr>
        <w:pStyle w:val="Heading1"/>
        <w:numPr>
          <w:ilvl w:val="0"/>
          <w:numId w:val="0"/>
        </w:numPr>
        <w:ind w:left="567"/>
      </w:pPr>
      <w:bookmarkStart w:id="2" w:name="_Toc368907312"/>
    </w:p>
    <w:p w:rsidR="00795BD3" w:rsidRPr="00D45EEC" w:rsidRDefault="00795BD3" w:rsidP="009D61F3">
      <w:pPr>
        <w:pStyle w:val="Heading1"/>
      </w:pPr>
      <w:r w:rsidRPr="00D45EEC">
        <w:t>INITIAL ENQUIRY</w:t>
      </w:r>
      <w:bookmarkEnd w:id="2"/>
    </w:p>
    <w:p w:rsidR="00C13DC9" w:rsidRDefault="00795BD3" w:rsidP="00367B61">
      <w:pPr>
        <w:pStyle w:val="Heading2"/>
        <w:ind w:left="709" w:hanging="709"/>
      </w:pPr>
      <w:r w:rsidRPr="00795BD3">
        <w:t xml:space="preserve">Any </w:t>
      </w:r>
      <w:r w:rsidR="006965A4">
        <w:t xml:space="preserve">member of </w:t>
      </w:r>
      <w:r w:rsidRPr="00795BD3">
        <w:t>staff receiving an enquiry about a potenti</w:t>
      </w:r>
      <w:r w:rsidR="000172B4">
        <w:t xml:space="preserve">al new service provision shall </w:t>
      </w:r>
      <w:r w:rsidR="00367B61">
        <w:t>direct the person</w:t>
      </w:r>
      <w:r w:rsidRPr="00795BD3">
        <w:t xml:space="preserve"> to the appropriate </w:t>
      </w:r>
      <w:r w:rsidR="00367B61">
        <w:t xml:space="preserve">Head of Care or </w:t>
      </w:r>
      <w:r w:rsidR="005070D6">
        <w:t>Divisional Director</w:t>
      </w:r>
      <w:r w:rsidR="00367B61">
        <w:t>.</w:t>
      </w:r>
    </w:p>
    <w:p w:rsidR="00795BD3" w:rsidRPr="00795BD3" w:rsidRDefault="00795BD3" w:rsidP="00572A38">
      <w:pPr>
        <w:pStyle w:val="Heading2"/>
      </w:pPr>
      <w:r w:rsidRPr="00795BD3">
        <w:t xml:space="preserve">All possible </w:t>
      </w:r>
      <w:r w:rsidR="006965A4">
        <w:t xml:space="preserve">internal </w:t>
      </w:r>
      <w:r w:rsidRPr="00795BD3">
        <w:t>transfers to a</w:t>
      </w:r>
      <w:r w:rsidR="00367B61">
        <w:t xml:space="preserve">nd from one of the Expect Groups Services </w:t>
      </w:r>
      <w:r w:rsidRPr="00795BD3">
        <w:t xml:space="preserve"> shall be referred to the </w:t>
      </w:r>
      <w:r w:rsidR="005070D6">
        <w:t>Divisional Director</w:t>
      </w:r>
      <w:r w:rsidRPr="00795BD3">
        <w:t>.</w:t>
      </w:r>
    </w:p>
    <w:p w:rsidR="00795BD3" w:rsidRPr="00795BD3" w:rsidRDefault="00795BD3" w:rsidP="00572A38">
      <w:pPr>
        <w:pStyle w:val="Heading2"/>
      </w:pPr>
      <w:r w:rsidRPr="00795BD3">
        <w:t xml:space="preserve">When an enquiry is received, whether from a Social Worker, a Health Authority or a prospective </w:t>
      </w:r>
      <w:r w:rsidR="00367B61">
        <w:t>Service User</w:t>
      </w:r>
      <w:r w:rsidRPr="00795BD3">
        <w:t xml:space="preserve">, their relative or advocate, the </w:t>
      </w:r>
      <w:r w:rsidR="005070D6">
        <w:t xml:space="preserve">Divisional Director </w:t>
      </w:r>
      <w:r w:rsidR="008076B7">
        <w:t>/</w:t>
      </w:r>
      <w:r w:rsidR="00367B61">
        <w:t>Head of Care</w:t>
      </w:r>
      <w:r w:rsidRPr="00795BD3">
        <w:t xml:space="preserve"> shall:</w:t>
      </w:r>
    </w:p>
    <w:p w:rsidR="00795BD3" w:rsidRPr="00367B61" w:rsidRDefault="00C13DC9" w:rsidP="00367B61">
      <w:pPr>
        <w:pStyle w:val="ListParagraph"/>
        <w:numPr>
          <w:ilvl w:val="0"/>
          <w:numId w:val="23"/>
        </w:numPr>
        <w:tabs>
          <w:tab w:val="left" w:pos="-720"/>
          <w:tab w:val="left" w:pos="0"/>
          <w:tab w:val="left" w:pos="1134"/>
        </w:tabs>
        <w:spacing w:line="480" w:lineRule="auto"/>
        <w:ind w:left="1134" w:hanging="567"/>
        <w:jc w:val="both"/>
        <w:rPr>
          <w:rFonts w:ascii="Arial" w:hAnsi="Arial" w:cs="Arial"/>
          <w:spacing w:val="-3"/>
          <w:szCs w:val="24"/>
        </w:rPr>
      </w:pPr>
      <w:r w:rsidRPr="00367B61">
        <w:rPr>
          <w:rFonts w:ascii="Arial" w:hAnsi="Arial" w:cs="Arial"/>
          <w:spacing w:val="-3"/>
          <w:szCs w:val="24"/>
        </w:rPr>
        <w:t>Liaise</w:t>
      </w:r>
      <w:r w:rsidR="00795BD3" w:rsidRPr="00367B61">
        <w:rPr>
          <w:rFonts w:ascii="Arial" w:hAnsi="Arial" w:cs="Arial"/>
          <w:spacing w:val="-3"/>
          <w:szCs w:val="24"/>
        </w:rPr>
        <w:t xml:space="preserve"> with the appropriate </w:t>
      </w:r>
      <w:r w:rsidR="006965A4" w:rsidRPr="00367B61">
        <w:rPr>
          <w:rFonts w:ascii="Arial" w:hAnsi="Arial" w:cs="Arial"/>
          <w:spacing w:val="-3"/>
          <w:szCs w:val="24"/>
        </w:rPr>
        <w:t xml:space="preserve">external </w:t>
      </w:r>
      <w:r w:rsidR="00795BD3" w:rsidRPr="00367B61">
        <w:rPr>
          <w:rFonts w:ascii="Arial" w:hAnsi="Arial" w:cs="Arial"/>
          <w:spacing w:val="-3"/>
          <w:szCs w:val="24"/>
        </w:rPr>
        <w:t>Manager/s.</w:t>
      </w:r>
      <w:r w:rsidR="00795BD3" w:rsidRPr="00367B61">
        <w:rPr>
          <w:rFonts w:ascii="Arial" w:hAnsi="Arial" w:cs="Arial"/>
          <w:spacing w:val="-3"/>
          <w:szCs w:val="24"/>
        </w:rPr>
        <w:tab/>
      </w:r>
      <w:r w:rsidR="00795BD3" w:rsidRPr="00367B61">
        <w:rPr>
          <w:rFonts w:ascii="Arial" w:hAnsi="Arial" w:cs="Arial"/>
          <w:spacing w:val="-3"/>
          <w:szCs w:val="24"/>
        </w:rPr>
        <w:tab/>
      </w:r>
      <w:r w:rsidR="00795BD3" w:rsidRPr="00367B61">
        <w:rPr>
          <w:rFonts w:ascii="Arial" w:hAnsi="Arial" w:cs="Arial"/>
          <w:spacing w:val="-3"/>
          <w:szCs w:val="24"/>
        </w:rPr>
        <w:tab/>
      </w:r>
    </w:p>
    <w:p w:rsidR="00795BD3" w:rsidRPr="00367B61" w:rsidRDefault="00C13DC9" w:rsidP="00367B61">
      <w:pPr>
        <w:pStyle w:val="ListParagraph"/>
        <w:numPr>
          <w:ilvl w:val="0"/>
          <w:numId w:val="23"/>
        </w:numPr>
        <w:tabs>
          <w:tab w:val="left" w:pos="-720"/>
          <w:tab w:val="left" w:pos="0"/>
          <w:tab w:val="left" w:pos="1134"/>
        </w:tabs>
        <w:spacing w:line="480" w:lineRule="auto"/>
        <w:ind w:left="1134" w:hanging="567"/>
        <w:jc w:val="both"/>
        <w:rPr>
          <w:rFonts w:ascii="Arial" w:hAnsi="Arial" w:cs="Arial"/>
          <w:spacing w:val="-3"/>
          <w:szCs w:val="24"/>
        </w:rPr>
      </w:pPr>
      <w:r w:rsidRPr="00367B61">
        <w:rPr>
          <w:rFonts w:ascii="Arial" w:hAnsi="Arial" w:cs="Arial"/>
          <w:spacing w:val="-3"/>
          <w:szCs w:val="24"/>
        </w:rPr>
        <w:t>Contact</w:t>
      </w:r>
      <w:r w:rsidR="00795BD3" w:rsidRPr="00367B61">
        <w:rPr>
          <w:rFonts w:ascii="Arial" w:hAnsi="Arial" w:cs="Arial"/>
          <w:spacing w:val="-3"/>
          <w:szCs w:val="24"/>
        </w:rPr>
        <w:t xml:space="preserve"> the person making the enquiry.</w:t>
      </w:r>
    </w:p>
    <w:p w:rsidR="00795BD3" w:rsidRPr="00367B61" w:rsidRDefault="00C13DC9" w:rsidP="00367B61">
      <w:pPr>
        <w:pStyle w:val="ListParagraph"/>
        <w:numPr>
          <w:ilvl w:val="0"/>
          <w:numId w:val="23"/>
        </w:numPr>
        <w:tabs>
          <w:tab w:val="left" w:pos="-720"/>
          <w:tab w:val="left" w:pos="0"/>
          <w:tab w:val="left" w:pos="1134"/>
        </w:tabs>
        <w:spacing w:line="480" w:lineRule="auto"/>
        <w:ind w:left="1134" w:hanging="567"/>
        <w:jc w:val="both"/>
        <w:rPr>
          <w:rFonts w:ascii="Arial" w:hAnsi="Arial" w:cs="Arial"/>
          <w:spacing w:val="-3"/>
          <w:szCs w:val="24"/>
        </w:rPr>
      </w:pPr>
      <w:r w:rsidRPr="00367B61">
        <w:rPr>
          <w:rFonts w:ascii="Arial" w:hAnsi="Arial" w:cs="Arial"/>
          <w:spacing w:val="-3"/>
          <w:szCs w:val="24"/>
        </w:rPr>
        <w:lastRenderedPageBreak/>
        <w:t>Ask</w:t>
      </w:r>
      <w:r w:rsidR="00795BD3" w:rsidRPr="00367B61">
        <w:rPr>
          <w:rFonts w:ascii="Arial" w:hAnsi="Arial" w:cs="Arial"/>
          <w:spacing w:val="-3"/>
          <w:szCs w:val="24"/>
        </w:rPr>
        <w:t xml:space="preserve"> </w:t>
      </w:r>
      <w:r w:rsidR="00742FDF" w:rsidRPr="00367B61">
        <w:rPr>
          <w:rFonts w:ascii="Arial" w:hAnsi="Arial" w:cs="Arial"/>
          <w:spacing w:val="-3"/>
          <w:szCs w:val="24"/>
        </w:rPr>
        <w:t>about the</w:t>
      </w:r>
      <w:r w:rsidR="00795BD3" w:rsidRPr="00367B61">
        <w:rPr>
          <w:rFonts w:ascii="Arial" w:hAnsi="Arial" w:cs="Arial"/>
          <w:spacing w:val="-3"/>
          <w:szCs w:val="24"/>
        </w:rPr>
        <w:t xml:space="preserve"> </w:t>
      </w:r>
      <w:r w:rsidR="00367B61" w:rsidRPr="00367B61">
        <w:rPr>
          <w:rFonts w:ascii="Arial" w:hAnsi="Arial" w:cs="Arial"/>
          <w:spacing w:val="-3"/>
          <w:szCs w:val="24"/>
        </w:rPr>
        <w:t>Service User</w:t>
      </w:r>
      <w:r w:rsidR="00795BD3" w:rsidRPr="00367B61">
        <w:rPr>
          <w:rFonts w:ascii="Arial" w:hAnsi="Arial" w:cs="Arial"/>
          <w:spacing w:val="-3"/>
          <w:szCs w:val="24"/>
        </w:rPr>
        <w:t xml:space="preserve">, the level of care required and the </w:t>
      </w:r>
      <w:r w:rsidR="00CF1D1B" w:rsidRPr="00367B61">
        <w:rPr>
          <w:rFonts w:ascii="Arial" w:hAnsi="Arial" w:cs="Arial"/>
          <w:spacing w:val="-3"/>
          <w:szCs w:val="24"/>
        </w:rPr>
        <w:t xml:space="preserve">type of </w:t>
      </w:r>
      <w:r w:rsidR="00795BD3" w:rsidRPr="00367B61">
        <w:rPr>
          <w:rFonts w:ascii="Arial" w:hAnsi="Arial" w:cs="Arial"/>
          <w:spacing w:val="-3"/>
          <w:szCs w:val="24"/>
        </w:rPr>
        <w:t>home/s they wish to consider.</w:t>
      </w:r>
      <w:r w:rsidRPr="00367B61">
        <w:rPr>
          <w:rFonts w:ascii="Arial" w:hAnsi="Arial" w:cs="Arial"/>
          <w:color w:val="FF0000"/>
          <w:spacing w:val="-3"/>
          <w:szCs w:val="24"/>
        </w:rPr>
        <w:t xml:space="preserve"> </w:t>
      </w:r>
    </w:p>
    <w:p w:rsidR="00367B61" w:rsidRDefault="00795BD3" w:rsidP="003C6EC1">
      <w:pPr>
        <w:pStyle w:val="ListParagraph"/>
        <w:numPr>
          <w:ilvl w:val="0"/>
          <w:numId w:val="23"/>
        </w:numPr>
        <w:tabs>
          <w:tab w:val="left" w:pos="-720"/>
          <w:tab w:val="left" w:pos="0"/>
          <w:tab w:val="left" w:pos="1134"/>
        </w:tabs>
        <w:spacing w:line="480" w:lineRule="auto"/>
        <w:ind w:left="1134" w:hanging="567"/>
        <w:jc w:val="both"/>
        <w:rPr>
          <w:rFonts w:ascii="Arial" w:hAnsi="Arial" w:cs="Arial"/>
          <w:spacing w:val="-3"/>
          <w:szCs w:val="24"/>
        </w:rPr>
      </w:pPr>
      <w:r w:rsidRPr="00367B61">
        <w:rPr>
          <w:rFonts w:ascii="Arial" w:hAnsi="Arial" w:cs="Arial"/>
          <w:spacing w:val="-3"/>
          <w:szCs w:val="24"/>
        </w:rPr>
        <w:t xml:space="preserve">where appropriate, give information of appropriate Expect homes where places are available and where there is a waiting list.  </w:t>
      </w:r>
    </w:p>
    <w:p w:rsidR="00795BD3" w:rsidRPr="00367B61" w:rsidRDefault="00C13DC9" w:rsidP="003C6EC1">
      <w:pPr>
        <w:pStyle w:val="ListParagraph"/>
        <w:numPr>
          <w:ilvl w:val="0"/>
          <w:numId w:val="23"/>
        </w:numPr>
        <w:tabs>
          <w:tab w:val="left" w:pos="-720"/>
          <w:tab w:val="left" w:pos="0"/>
          <w:tab w:val="left" w:pos="1134"/>
        </w:tabs>
        <w:spacing w:line="480" w:lineRule="auto"/>
        <w:ind w:left="1134" w:hanging="567"/>
        <w:jc w:val="both"/>
        <w:rPr>
          <w:rFonts w:ascii="Arial" w:hAnsi="Arial" w:cs="Arial"/>
          <w:spacing w:val="-3"/>
          <w:szCs w:val="24"/>
        </w:rPr>
      </w:pPr>
      <w:r w:rsidRPr="00367B61">
        <w:rPr>
          <w:rFonts w:ascii="Arial" w:hAnsi="Arial" w:cs="Arial"/>
          <w:spacing w:val="-3"/>
          <w:szCs w:val="24"/>
        </w:rPr>
        <w:t>Where</w:t>
      </w:r>
      <w:r w:rsidR="00795BD3" w:rsidRPr="00367B61">
        <w:rPr>
          <w:rFonts w:ascii="Arial" w:hAnsi="Arial" w:cs="Arial"/>
          <w:spacing w:val="-3"/>
          <w:szCs w:val="24"/>
        </w:rPr>
        <w:t xml:space="preserve"> appropriate ensure that the prospective </w:t>
      </w:r>
      <w:r w:rsidR="00367B61" w:rsidRPr="00367B61">
        <w:rPr>
          <w:rFonts w:ascii="Arial" w:hAnsi="Arial" w:cs="Arial"/>
          <w:spacing w:val="-3"/>
          <w:szCs w:val="24"/>
        </w:rPr>
        <w:t>Service User</w:t>
      </w:r>
      <w:r w:rsidR="00795BD3" w:rsidRPr="00367B61">
        <w:rPr>
          <w:rFonts w:ascii="Arial" w:hAnsi="Arial" w:cs="Arial"/>
          <w:spacing w:val="-3"/>
          <w:szCs w:val="24"/>
        </w:rPr>
        <w:t xml:space="preserve"> and or their relatives/advocates are invited to visit the home/s.</w:t>
      </w:r>
    </w:p>
    <w:p w:rsidR="00795BD3" w:rsidRPr="00795BD3" w:rsidRDefault="00795BD3" w:rsidP="00572A38">
      <w:pPr>
        <w:pStyle w:val="Heading2"/>
      </w:pPr>
      <w:r w:rsidRPr="00795BD3">
        <w:t xml:space="preserve">Where </w:t>
      </w:r>
      <w:r w:rsidRPr="00572A38">
        <w:t xml:space="preserve">the person making an enquiry is a prospective </w:t>
      </w:r>
      <w:r w:rsidR="00367B61">
        <w:t>Service User</w:t>
      </w:r>
      <w:r w:rsidRPr="00572A38">
        <w:t xml:space="preserve">, relative or advocate the </w:t>
      </w:r>
      <w:r w:rsidR="005070D6">
        <w:t xml:space="preserve">Divisional Director </w:t>
      </w:r>
      <w:r w:rsidR="00CF1D1B" w:rsidRPr="00572A38">
        <w:t xml:space="preserve">or </w:t>
      </w:r>
      <w:r w:rsidR="00367B61">
        <w:t>Head of Care</w:t>
      </w:r>
      <w:r w:rsidRPr="00572A38">
        <w:t xml:space="preserve"> shall:</w:t>
      </w:r>
    </w:p>
    <w:p w:rsidR="00C13DC9" w:rsidRPr="009D61F3" w:rsidRDefault="00795BD3" w:rsidP="00367B61">
      <w:pPr>
        <w:pStyle w:val="ListParagraph"/>
        <w:numPr>
          <w:ilvl w:val="0"/>
          <w:numId w:val="25"/>
        </w:numPr>
        <w:tabs>
          <w:tab w:val="left" w:pos="-720"/>
          <w:tab w:val="left" w:pos="0"/>
          <w:tab w:val="left" w:pos="1134"/>
        </w:tabs>
        <w:spacing w:line="480" w:lineRule="auto"/>
        <w:ind w:left="1134" w:hanging="567"/>
        <w:jc w:val="both"/>
        <w:rPr>
          <w:rFonts w:ascii="Arial" w:hAnsi="Arial" w:cs="Arial"/>
          <w:color w:val="auto"/>
          <w:spacing w:val="-3"/>
          <w:szCs w:val="24"/>
        </w:rPr>
      </w:pPr>
      <w:r w:rsidRPr="009D61F3">
        <w:rPr>
          <w:rFonts w:ascii="Arial" w:hAnsi="Arial" w:cs="Arial"/>
          <w:color w:val="auto"/>
          <w:spacing w:val="-3"/>
          <w:szCs w:val="24"/>
        </w:rPr>
        <w:t xml:space="preserve">where they </w:t>
      </w:r>
      <w:r w:rsidR="00367B61" w:rsidRPr="009D61F3">
        <w:rPr>
          <w:rFonts w:ascii="Arial" w:hAnsi="Arial" w:cs="Arial"/>
          <w:color w:val="auto"/>
          <w:spacing w:val="-3"/>
          <w:szCs w:val="24"/>
        </w:rPr>
        <w:t xml:space="preserve">meet eligible need </w:t>
      </w:r>
      <w:r w:rsidRPr="009D61F3">
        <w:rPr>
          <w:rFonts w:ascii="Arial" w:hAnsi="Arial" w:cs="Arial"/>
          <w:color w:val="auto"/>
          <w:spacing w:val="-3"/>
          <w:szCs w:val="24"/>
        </w:rPr>
        <w:t xml:space="preserve">to claim residential care allowance or where the allowance could be claimed within three months, advise them to make contact with the Social Services, giving them the telephone number of the Social Services Department for where the prospective </w:t>
      </w:r>
      <w:r w:rsidR="00367B61" w:rsidRPr="009D61F3">
        <w:rPr>
          <w:rFonts w:ascii="Arial" w:hAnsi="Arial" w:cs="Arial"/>
          <w:color w:val="auto"/>
          <w:spacing w:val="-3"/>
          <w:szCs w:val="24"/>
        </w:rPr>
        <w:t>Service User</w:t>
      </w:r>
      <w:r w:rsidRPr="009D61F3">
        <w:rPr>
          <w:rFonts w:ascii="Arial" w:hAnsi="Arial" w:cs="Arial"/>
          <w:color w:val="auto"/>
          <w:spacing w:val="-3"/>
          <w:szCs w:val="24"/>
        </w:rPr>
        <w:t xml:space="preserve"> usually lives.</w:t>
      </w:r>
      <w:r w:rsidR="00C13DC9" w:rsidRPr="009D61F3">
        <w:rPr>
          <w:rFonts w:ascii="Arial" w:hAnsi="Arial" w:cs="Arial"/>
          <w:color w:val="auto"/>
          <w:spacing w:val="-3"/>
          <w:szCs w:val="24"/>
        </w:rPr>
        <w:t xml:space="preserve"> </w:t>
      </w:r>
    </w:p>
    <w:p w:rsidR="00795BD3" w:rsidRPr="009D61F3" w:rsidRDefault="00795BD3" w:rsidP="00367B61">
      <w:pPr>
        <w:pStyle w:val="ListParagraph"/>
        <w:numPr>
          <w:ilvl w:val="0"/>
          <w:numId w:val="25"/>
        </w:numPr>
        <w:tabs>
          <w:tab w:val="left" w:pos="-720"/>
          <w:tab w:val="left" w:pos="0"/>
          <w:tab w:val="left" w:pos="1134"/>
        </w:tabs>
        <w:spacing w:line="480" w:lineRule="auto"/>
        <w:ind w:left="1134" w:hanging="567"/>
        <w:jc w:val="both"/>
        <w:rPr>
          <w:rFonts w:ascii="Arial" w:hAnsi="Arial" w:cs="Arial"/>
          <w:color w:val="auto"/>
          <w:spacing w:val="-3"/>
          <w:szCs w:val="24"/>
        </w:rPr>
      </w:pPr>
      <w:r w:rsidRPr="009D61F3">
        <w:rPr>
          <w:rFonts w:ascii="Arial" w:hAnsi="Arial" w:cs="Arial"/>
          <w:color w:val="auto"/>
          <w:spacing w:val="-3"/>
          <w:szCs w:val="24"/>
        </w:rPr>
        <w:t xml:space="preserve">where they are unable to </w:t>
      </w:r>
      <w:r w:rsidR="009D61F3" w:rsidRPr="009D61F3">
        <w:rPr>
          <w:rFonts w:ascii="Arial" w:hAnsi="Arial" w:cs="Arial"/>
          <w:color w:val="auto"/>
          <w:spacing w:val="-3"/>
          <w:szCs w:val="24"/>
        </w:rPr>
        <w:t xml:space="preserve">meet eligible need to </w:t>
      </w:r>
      <w:r w:rsidRPr="009D61F3">
        <w:rPr>
          <w:rFonts w:ascii="Arial" w:hAnsi="Arial" w:cs="Arial"/>
          <w:color w:val="auto"/>
          <w:spacing w:val="-3"/>
          <w:szCs w:val="24"/>
        </w:rPr>
        <w:t>claim the service residential care allowance, advise them of fees payable.</w:t>
      </w:r>
      <w:r w:rsidR="00C13DC9" w:rsidRPr="009D61F3">
        <w:rPr>
          <w:rFonts w:ascii="Arial" w:hAnsi="Arial" w:cs="Arial"/>
          <w:color w:val="auto"/>
          <w:spacing w:val="-3"/>
          <w:szCs w:val="24"/>
        </w:rPr>
        <w:t xml:space="preserve">  </w:t>
      </w:r>
    </w:p>
    <w:p w:rsidR="00C13DC9" w:rsidRPr="00C13DC9" w:rsidRDefault="00795BD3" w:rsidP="007455C0">
      <w:pPr>
        <w:pStyle w:val="Heading2"/>
      </w:pPr>
      <w:r w:rsidRPr="00795BD3">
        <w:t>Whe</w:t>
      </w:r>
      <w:r w:rsidR="008076B7">
        <w:t>re it has been identified in a</w:t>
      </w:r>
      <w:r w:rsidR="000172B4">
        <w:t xml:space="preserve"> '</w:t>
      </w:r>
      <w:r w:rsidR="00367B61">
        <w:t>Service User</w:t>
      </w:r>
      <w:r w:rsidR="000172B4">
        <w:t xml:space="preserve"> Needs </w:t>
      </w:r>
      <w:r w:rsidRPr="00795BD3">
        <w:t xml:space="preserve">Assessment' </w:t>
      </w:r>
      <w:r w:rsidR="008076B7">
        <w:t xml:space="preserve">CA001.80 </w:t>
      </w:r>
      <w:r w:rsidRPr="00795BD3">
        <w:t xml:space="preserve">that the potential </w:t>
      </w:r>
      <w:r w:rsidR="00367B61">
        <w:t>Service User</w:t>
      </w:r>
      <w:r w:rsidRPr="00795BD3">
        <w:t xml:space="preserve"> is not suitable </w:t>
      </w:r>
      <w:r w:rsidR="000172B4">
        <w:t xml:space="preserve">for one of </w:t>
      </w:r>
      <w:r w:rsidR="009D61F3">
        <w:t>the Group</w:t>
      </w:r>
      <w:r w:rsidR="000172B4">
        <w:t xml:space="preserve">'s </w:t>
      </w:r>
      <w:r w:rsidRPr="00795BD3">
        <w:t xml:space="preserve">services, The </w:t>
      </w:r>
      <w:r w:rsidR="005070D6">
        <w:t>Divisional Director</w:t>
      </w:r>
      <w:r w:rsidR="008076B7">
        <w:t>/</w:t>
      </w:r>
      <w:r w:rsidR="009D61F3">
        <w:t>Head of Care</w:t>
      </w:r>
      <w:r w:rsidRPr="00795BD3">
        <w:t xml:space="preserve"> will send a letter</w:t>
      </w:r>
      <w:r w:rsidR="000172B4">
        <w:t xml:space="preserve"> to the </w:t>
      </w:r>
      <w:r w:rsidR="00367B61">
        <w:t>Service User</w:t>
      </w:r>
      <w:r w:rsidR="000172B4">
        <w:t xml:space="preserve"> and their </w:t>
      </w:r>
      <w:r w:rsidRPr="00795BD3">
        <w:t>representative informing them of the reasons for</w:t>
      </w:r>
      <w:r w:rsidR="000172B4">
        <w:t xml:space="preserve"> not offering them a place and </w:t>
      </w:r>
      <w:r w:rsidRPr="00795BD3">
        <w:t>their right to appeal against the decision.  This must be done in conjun</w:t>
      </w:r>
      <w:r w:rsidR="000172B4">
        <w:t xml:space="preserve">ction with </w:t>
      </w:r>
      <w:r w:rsidRPr="00795BD3">
        <w:t xml:space="preserve">CA010, Person Centred Planning and Review, Policy &amp; Procedure.  </w:t>
      </w:r>
    </w:p>
    <w:p w:rsidR="00795BD3" w:rsidRPr="00795BD3" w:rsidRDefault="00795BD3" w:rsidP="00572A38">
      <w:pPr>
        <w:pStyle w:val="Heading2"/>
        <w:rPr>
          <w:b/>
        </w:rPr>
      </w:pPr>
      <w:r w:rsidRPr="00795BD3">
        <w:t>Where Expect has not been able to provide suppo</w:t>
      </w:r>
      <w:r w:rsidR="000172B4">
        <w:t xml:space="preserve">rt or housing to an individual </w:t>
      </w:r>
      <w:r w:rsidRPr="00795BD3">
        <w:t>based on their identified needs and circumstance</w:t>
      </w:r>
      <w:r w:rsidR="000172B4">
        <w:t xml:space="preserve">s; the </w:t>
      </w:r>
      <w:r w:rsidR="005070D6">
        <w:t xml:space="preserve">Divisional Director </w:t>
      </w:r>
      <w:r w:rsidR="000172B4">
        <w:t xml:space="preserve">or a </w:t>
      </w:r>
      <w:r w:rsidRPr="00795BD3">
        <w:t xml:space="preserve">designated </w:t>
      </w:r>
      <w:r w:rsidR="009D61F3">
        <w:t>Head of Care</w:t>
      </w:r>
      <w:r w:rsidRPr="00795BD3">
        <w:t xml:space="preserve"> will refer the </w:t>
      </w:r>
      <w:r w:rsidR="000172B4">
        <w:t xml:space="preserve">individual to another provider </w:t>
      </w:r>
      <w:r w:rsidRPr="00795BD3">
        <w:t>(Signposting).   In such a way these actions wil</w:t>
      </w:r>
      <w:r w:rsidR="000172B4">
        <w:t xml:space="preserve">l constitute a 'No Wrong Door' </w:t>
      </w:r>
      <w:r w:rsidRPr="00795BD3">
        <w:t xml:space="preserve">approach, helping to support all potential </w:t>
      </w:r>
      <w:r w:rsidR="00367B61">
        <w:t>Service User</w:t>
      </w:r>
      <w:r w:rsidR="000172B4">
        <w:t xml:space="preserve">s, other service providers </w:t>
      </w:r>
      <w:r w:rsidRPr="00795BD3">
        <w:t>and encouraging inter-agency collaboration.  This 'No Wrong Door' approach will assist with providing Best Outcomes for individuals; even when not supported by Expect.</w:t>
      </w:r>
    </w:p>
    <w:p w:rsidR="00795BD3" w:rsidRPr="00795BD3" w:rsidRDefault="00795BD3" w:rsidP="00795BD3">
      <w:pPr>
        <w:tabs>
          <w:tab w:val="left" w:pos="-720"/>
        </w:tabs>
        <w:suppressAutoHyphens/>
        <w:spacing w:line="480" w:lineRule="auto"/>
        <w:jc w:val="both"/>
        <w:rPr>
          <w:rFonts w:cs="Arial"/>
          <w:b/>
          <w:spacing w:val="-3"/>
          <w:szCs w:val="24"/>
        </w:rPr>
      </w:pPr>
    </w:p>
    <w:p w:rsidR="00795BD3" w:rsidRPr="00D45EEC" w:rsidRDefault="00795BD3" w:rsidP="009D61F3">
      <w:pPr>
        <w:pStyle w:val="Heading1"/>
      </w:pPr>
      <w:bookmarkStart w:id="3" w:name="_Toc368907313"/>
      <w:r w:rsidRPr="00D45EEC">
        <w:t>VACANCIES</w:t>
      </w:r>
      <w:bookmarkEnd w:id="3"/>
    </w:p>
    <w:p w:rsidR="00795BD3" w:rsidRPr="00795BD3" w:rsidRDefault="00795BD3" w:rsidP="00572A38">
      <w:pPr>
        <w:pStyle w:val="Heading2"/>
        <w:rPr>
          <w:spacing w:val="-3"/>
        </w:rPr>
      </w:pPr>
      <w:r w:rsidRPr="00795BD3">
        <w:t>When a vaca</w:t>
      </w:r>
      <w:r w:rsidR="008076B7">
        <w:t xml:space="preserve">ncy becomes available the </w:t>
      </w:r>
      <w:r w:rsidR="005070D6">
        <w:t xml:space="preserve">Divisional Director </w:t>
      </w:r>
      <w:r w:rsidRPr="00795BD3">
        <w:t>shall:</w:t>
      </w:r>
    </w:p>
    <w:p w:rsidR="00795BD3" w:rsidRPr="009D61F3" w:rsidRDefault="00795BD3" w:rsidP="009D61F3">
      <w:pPr>
        <w:pStyle w:val="ListParagraph"/>
        <w:numPr>
          <w:ilvl w:val="0"/>
          <w:numId w:val="28"/>
        </w:numPr>
        <w:tabs>
          <w:tab w:val="left" w:pos="-720"/>
          <w:tab w:val="left" w:pos="0"/>
          <w:tab w:val="left" w:pos="1134"/>
        </w:tabs>
        <w:spacing w:line="480" w:lineRule="auto"/>
        <w:ind w:left="993"/>
        <w:jc w:val="both"/>
        <w:rPr>
          <w:rFonts w:ascii="Arial" w:hAnsi="Arial" w:cs="Arial"/>
          <w:color w:val="auto"/>
          <w:spacing w:val="-3"/>
          <w:szCs w:val="24"/>
        </w:rPr>
      </w:pPr>
      <w:r w:rsidRPr="009D61F3">
        <w:rPr>
          <w:rFonts w:ascii="Arial" w:hAnsi="Arial" w:cs="Arial"/>
          <w:color w:val="auto"/>
          <w:spacing w:val="-3"/>
          <w:szCs w:val="24"/>
        </w:rPr>
        <w:t>inform the relevant Social Worker, Health Authority or the person who made the initial enquiry to ensure that they still require the place.</w:t>
      </w:r>
    </w:p>
    <w:p w:rsidR="00795BD3" w:rsidRPr="009D61F3" w:rsidRDefault="00795BD3" w:rsidP="009D61F3">
      <w:pPr>
        <w:pStyle w:val="ListParagraph"/>
        <w:numPr>
          <w:ilvl w:val="0"/>
          <w:numId w:val="28"/>
        </w:numPr>
        <w:tabs>
          <w:tab w:val="left" w:pos="-720"/>
          <w:tab w:val="left" w:pos="0"/>
          <w:tab w:val="left" w:pos="1134"/>
        </w:tabs>
        <w:spacing w:line="480" w:lineRule="auto"/>
        <w:ind w:left="993"/>
        <w:jc w:val="both"/>
        <w:rPr>
          <w:rFonts w:ascii="Arial" w:hAnsi="Arial" w:cs="Arial"/>
          <w:color w:val="auto"/>
          <w:spacing w:val="-3"/>
          <w:szCs w:val="24"/>
        </w:rPr>
      </w:pPr>
      <w:r w:rsidRPr="009D61F3">
        <w:rPr>
          <w:rFonts w:ascii="Arial" w:hAnsi="Arial" w:cs="Arial"/>
          <w:color w:val="auto"/>
          <w:spacing w:val="-3"/>
          <w:szCs w:val="24"/>
        </w:rPr>
        <w:t xml:space="preserve">ask the </w:t>
      </w:r>
      <w:r w:rsidR="009D61F3" w:rsidRPr="009D61F3">
        <w:rPr>
          <w:rFonts w:ascii="Arial" w:hAnsi="Arial" w:cs="Arial"/>
          <w:color w:val="auto"/>
          <w:spacing w:val="-3"/>
          <w:szCs w:val="24"/>
        </w:rPr>
        <w:t>Head of Care</w:t>
      </w:r>
      <w:r w:rsidRPr="009D61F3">
        <w:rPr>
          <w:rFonts w:ascii="Arial" w:hAnsi="Arial" w:cs="Arial"/>
          <w:color w:val="auto"/>
          <w:spacing w:val="-3"/>
          <w:szCs w:val="24"/>
        </w:rPr>
        <w:t xml:space="preserve"> to make an assessment of the prospective </w:t>
      </w:r>
      <w:r w:rsidR="00367B61" w:rsidRPr="009D61F3">
        <w:rPr>
          <w:rFonts w:ascii="Arial" w:hAnsi="Arial" w:cs="Arial"/>
          <w:color w:val="auto"/>
          <w:spacing w:val="-3"/>
          <w:szCs w:val="24"/>
        </w:rPr>
        <w:t>Service User</w:t>
      </w:r>
      <w:r w:rsidRPr="009D61F3">
        <w:rPr>
          <w:rFonts w:ascii="Arial" w:hAnsi="Arial" w:cs="Arial"/>
          <w:color w:val="auto"/>
          <w:spacing w:val="-3"/>
          <w:szCs w:val="24"/>
        </w:rPr>
        <w:t>'s suitability.</w:t>
      </w:r>
    </w:p>
    <w:p w:rsidR="00795BD3" w:rsidRPr="009D61F3" w:rsidRDefault="00795BD3" w:rsidP="009D61F3">
      <w:pPr>
        <w:pStyle w:val="ListParagraph"/>
        <w:numPr>
          <w:ilvl w:val="0"/>
          <w:numId w:val="28"/>
        </w:numPr>
        <w:tabs>
          <w:tab w:val="left" w:pos="-720"/>
          <w:tab w:val="left" w:pos="0"/>
          <w:tab w:val="left" w:pos="1134"/>
        </w:tabs>
        <w:spacing w:line="480" w:lineRule="auto"/>
        <w:ind w:left="993"/>
        <w:jc w:val="both"/>
        <w:rPr>
          <w:rFonts w:ascii="Arial" w:hAnsi="Arial" w:cs="Arial"/>
          <w:color w:val="auto"/>
          <w:spacing w:val="-3"/>
          <w:szCs w:val="24"/>
        </w:rPr>
      </w:pPr>
      <w:r w:rsidRPr="009D61F3">
        <w:rPr>
          <w:rFonts w:ascii="Arial" w:hAnsi="Arial" w:cs="Arial"/>
          <w:color w:val="auto"/>
          <w:spacing w:val="-3"/>
          <w:szCs w:val="24"/>
        </w:rPr>
        <w:t xml:space="preserve">attend or arrange for </w:t>
      </w:r>
      <w:r w:rsidR="00D04B84" w:rsidRPr="009D61F3">
        <w:rPr>
          <w:rFonts w:ascii="Arial" w:hAnsi="Arial" w:cs="Arial"/>
          <w:color w:val="auto"/>
          <w:spacing w:val="-3"/>
          <w:szCs w:val="24"/>
        </w:rPr>
        <w:t>a</w:t>
      </w:r>
      <w:r w:rsidRPr="009D61F3">
        <w:rPr>
          <w:rFonts w:ascii="Arial" w:hAnsi="Arial" w:cs="Arial"/>
          <w:color w:val="auto"/>
          <w:spacing w:val="-3"/>
          <w:szCs w:val="24"/>
        </w:rPr>
        <w:t xml:space="preserve"> </w:t>
      </w:r>
      <w:r w:rsidR="009D61F3" w:rsidRPr="009D61F3">
        <w:rPr>
          <w:rFonts w:ascii="Arial" w:hAnsi="Arial" w:cs="Arial"/>
          <w:color w:val="auto"/>
          <w:spacing w:val="-3"/>
          <w:szCs w:val="24"/>
        </w:rPr>
        <w:t>Head of Care</w:t>
      </w:r>
      <w:r w:rsidRPr="009D61F3">
        <w:rPr>
          <w:rFonts w:ascii="Arial" w:hAnsi="Arial" w:cs="Arial"/>
          <w:color w:val="auto"/>
          <w:spacing w:val="-3"/>
          <w:szCs w:val="24"/>
        </w:rPr>
        <w:t xml:space="preserve"> to attend any pre-discharge meeting.</w:t>
      </w:r>
    </w:p>
    <w:p w:rsidR="00795BD3" w:rsidRPr="00795BD3" w:rsidRDefault="00795BD3" w:rsidP="00572A38">
      <w:pPr>
        <w:pStyle w:val="Heading2"/>
      </w:pPr>
      <w:r w:rsidRPr="00795BD3">
        <w:t xml:space="preserve">The </w:t>
      </w:r>
      <w:r w:rsidR="009D61F3">
        <w:t>Head of Care</w:t>
      </w:r>
      <w:r w:rsidRPr="00795BD3">
        <w:t xml:space="preserve"> shall:</w:t>
      </w:r>
    </w:p>
    <w:p w:rsidR="009D61F3" w:rsidRPr="009D61F3" w:rsidRDefault="009D61F3" w:rsidP="00E36A65">
      <w:pPr>
        <w:pStyle w:val="ListParagraph"/>
        <w:numPr>
          <w:ilvl w:val="0"/>
          <w:numId w:val="29"/>
        </w:numPr>
        <w:tabs>
          <w:tab w:val="left" w:pos="-720"/>
          <w:tab w:val="left" w:pos="0"/>
          <w:tab w:val="left" w:pos="1134"/>
        </w:tabs>
        <w:spacing w:line="480" w:lineRule="auto"/>
        <w:ind w:left="993"/>
        <w:jc w:val="both"/>
        <w:rPr>
          <w:rFonts w:ascii="Arial" w:hAnsi="Arial" w:cs="Arial"/>
          <w:color w:val="auto"/>
          <w:spacing w:val="-3"/>
          <w:szCs w:val="24"/>
        </w:rPr>
      </w:pPr>
      <w:r w:rsidRPr="009D61F3">
        <w:rPr>
          <w:rFonts w:ascii="Arial" w:hAnsi="Arial" w:cs="Arial"/>
          <w:color w:val="auto"/>
          <w:spacing w:val="-3"/>
          <w:szCs w:val="24"/>
        </w:rPr>
        <w:t xml:space="preserve">Make an initial assessment of </w:t>
      </w:r>
      <w:r w:rsidR="00E36A65">
        <w:rPr>
          <w:rFonts w:ascii="Arial" w:hAnsi="Arial" w:cs="Arial"/>
          <w:color w:val="auto"/>
          <w:spacing w:val="-3"/>
          <w:szCs w:val="24"/>
        </w:rPr>
        <w:t xml:space="preserve">the </w:t>
      </w:r>
      <w:r w:rsidRPr="009D61F3">
        <w:rPr>
          <w:rFonts w:ascii="Arial" w:hAnsi="Arial" w:cs="Arial"/>
          <w:color w:val="auto"/>
          <w:spacing w:val="-3"/>
          <w:szCs w:val="24"/>
        </w:rPr>
        <w:t>suitability</w:t>
      </w:r>
      <w:r w:rsidR="00E36A65">
        <w:rPr>
          <w:rFonts w:ascii="Arial" w:hAnsi="Arial" w:cs="Arial"/>
          <w:color w:val="auto"/>
          <w:spacing w:val="-3"/>
          <w:szCs w:val="24"/>
        </w:rPr>
        <w:t xml:space="preserve"> of the service and proposed Service User,</w:t>
      </w:r>
      <w:r w:rsidRPr="009D61F3">
        <w:rPr>
          <w:rFonts w:ascii="Arial" w:hAnsi="Arial" w:cs="Arial"/>
          <w:color w:val="auto"/>
          <w:spacing w:val="-3"/>
          <w:szCs w:val="24"/>
        </w:rPr>
        <w:t xml:space="preserve"> based on the initial call before proceeding.</w:t>
      </w:r>
    </w:p>
    <w:p w:rsidR="00795BD3" w:rsidRPr="009D61F3" w:rsidRDefault="00E36A65" w:rsidP="00E36A65">
      <w:pPr>
        <w:pStyle w:val="ListParagraph"/>
        <w:numPr>
          <w:ilvl w:val="0"/>
          <w:numId w:val="29"/>
        </w:numPr>
        <w:tabs>
          <w:tab w:val="left" w:pos="-720"/>
          <w:tab w:val="left" w:pos="0"/>
          <w:tab w:val="left" w:pos="1134"/>
        </w:tabs>
        <w:spacing w:line="480" w:lineRule="auto"/>
        <w:ind w:left="993"/>
        <w:jc w:val="both"/>
        <w:rPr>
          <w:rFonts w:ascii="Arial" w:hAnsi="Arial" w:cs="Arial"/>
          <w:color w:val="auto"/>
          <w:spacing w:val="-3"/>
          <w:szCs w:val="24"/>
        </w:rPr>
      </w:pPr>
      <w:r w:rsidRPr="009D61F3">
        <w:rPr>
          <w:rFonts w:ascii="Arial" w:hAnsi="Arial" w:cs="Arial"/>
          <w:color w:val="auto"/>
          <w:spacing w:val="-3"/>
          <w:szCs w:val="24"/>
        </w:rPr>
        <w:t>Arrange</w:t>
      </w:r>
      <w:r w:rsidR="00795BD3" w:rsidRPr="009D61F3">
        <w:rPr>
          <w:rFonts w:ascii="Arial" w:hAnsi="Arial" w:cs="Arial"/>
          <w:color w:val="auto"/>
          <w:spacing w:val="-3"/>
          <w:szCs w:val="24"/>
        </w:rPr>
        <w:t xml:space="preserve"> to meet and assess the prospective </w:t>
      </w:r>
      <w:r w:rsidR="00367B61" w:rsidRPr="009D61F3">
        <w:rPr>
          <w:rFonts w:ascii="Arial" w:hAnsi="Arial" w:cs="Arial"/>
          <w:color w:val="auto"/>
          <w:spacing w:val="-3"/>
          <w:szCs w:val="24"/>
        </w:rPr>
        <w:t>Service User</w:t>
      </w:r>
      <w:r w:rsidR="00795BD3" w:rsidRPr="009D61F3">
        <w:rPr>
          <w:rFonts w:ascii="Arial" w:hAnsi="Arial" w:cs="Arial"/>
          <w:color w:val="auto"/>
          <w:spacing w:val="-3"/>
          <w:szCs w:val="24"/>
        </w:rPr>
        <w:t xml:space="preserve"> to ascertain their suitability for admission to the service, recording the assessment on an Assessment Form.</w:t>
      </w:r>
      <w:r w:rsidR="00C13DC9" w:rsidRPr="009D61F3">
        <w:rPr>
          <w:rFonts w:ascii="Arial" w:hAnsi="Arial" w:cs="Arial"/>
          <w:color w:val="auto"/>
          <w:spacing w:val="-3"/>
          <w:szCs w:val="24"/>
        </w:rPr>
        <w:t xml:space="preserve">  </w:t>
      </w:r>
    </w:p>
    <w:p w:rsidR="00795BD3" w:rsidRPr="00E36A65" w:rsidRDefault="00E36A65" w:rsidP="00E36A65">
      <w:pPr>
        <w:pStyle w:val="ListParagraph"/>
        <w:numPr>
          <w:ilvl w:val="0"/>
          <w:numId w:val="29"/>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A</w:t>
      </w:r>
      <w:r w:rsidR="00795BD3" w:rsidRPr="00E36A65">
        <w:rPr>
          <w:rFonts w:ascii="Arial" w:hAnsi="Arial" w:cs="Arial"/>
          <w:color w:val="auto"/>
          <w:spacing w:val="-3"/>
          <w:szCs w:val="24"/>
        </w:rPr>
        <w:t>ttend all other relevant meetings.</w:t>
      </w:r>
      <w:r w:rsidR="00795BD3" w:rsidRPr="00E36A65">
        <w:rPr>
          <w:rFonts w:ascii="Arial" w:hAnsi="Arial" w:cs="Arial"/>
          <w:color w:val="auto"/>
          <w:spacing w:val="-3"/>
          <w:szCs w:val="24"/>
        </w:rPr>
        <w:tab/>
      </w:r>
      <w:r w:rsidR="00795BD3" w:rsidRPr="00E36A65">
        <w:rPr>
          <w:rFonts w:ascii="Arial" w:hAnsi="Arial" w:cs="Arial"/>
          <w:color w:val="auto"/>
          <w:spacing w:val="-3"/>
          <w:szCs w:val="24"/>
        </w:rPr>
        <w:tab/>
      </w:r>
      <w:r w:rsidR="00795BD3" w:rsidRPr="00E36A65">
        <w:rPr>
          <w:rFonts w:ascii="Arial" w:hAnsi="Arial" w:cs="Arial"/>
          <w:color w:val="auto"/>
          <w:spacing w:val="-3"/>
          <w:szCs w:val="24"/>
        </w:rPr>
        <w:tab/>
      </w:r>
    </w:p>
    <w:p w:rsidR="00795BD3" w:rsidRPr="00E36A65" w:rsidRDefault="00E36A65" w:rsidP="00E36A65">
      <w:pPr>
        <w:pStyle w:val="ListParagraph"/>
        <w:numPr>
          <w:ilvl w:val="0"/>
          <w:numId w:val="29"/>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W</w:t>
      </w:r>
      <w:r w:rsidR="00795BD3" w:rsidRPr="00E36A65">
        <w:rPr>
          <w:rFonts w:ascii="Arial" w:hAnsi="Arial" w:cs="Arial"/>
          <w:color w:val="auto"/>
          <w:spacing w:val="-3"/>
          <w:szCs w:val="24"/>
        </w:rPr>
        <w:t xml:space="preserve">ith the permission of the </w:t>
      </w:r>
      <w:r w:rsidR="00367B61" w:rsidRPr="00E36A65">
        <w:rPr>
          <w:rFonts w:ascii="Arial" w:hAnsi="Arial" w:cs="Arial"/>
          <w:color w:val="auto"/>
          <w:spacing w:val="-3"/>
          <w:szCs w:val="24"/>
        </w:rPr>
        <w:t>Service User</w:t>
      </w:r>
      <w:r w:rsidR="00795BD3" w:rsidRPr="00E36A65">
        <w:rPr>
          <w:rFonts w:ascii="Arial" w:hAnsi="Arial" w:cs="Arial"/>
          <w:color w:val="auto"/>
          <w:spacing w:val="-3"/>
          <w:szCs w:val="24"/>
        </w:rPr>
        <w:t xml:space="preserve">, send a copy of the outcomes of the assessment to the referring agency and </w:t>
      </w:r>
      <w:r w:rsidR="00367B61" w:rsidRPr="00E36A65">
        <w:rPr>
          <w:rFonts w:ascii="Arial" w:hAnsi="Arial" w:cs="Arial"/>
          <w:color w:val="auto"/>
          <w:spacing w:val="-3"/>
          <w:szCs w:val="24"/>
        </w:rPr>
        <w:t>Service User</w:t>
      </w:r>
      <w:r w:rsidR="00795BD3" w:rsidRPr="00E36A65">
        <w:rPr>
          <w:rFonts w:ascii="Arial" w:hAnsi="Arial" w:cs="Arial"/>
          <w:color w:val="auto"/>
          <w:spacing w:val="-3"/>
          <w:szCs w:val="24"/>
        </w:rPr>
        <w:t>.</w:t>
      </w:r>
    </w:p>
    <w:p w:rsidR="00E36A65" w:rsidRPr="00E36A65" w:rsidRDefault="00E36A65" w:rsidP="00E36A65">
      <w:pPr>
        <w:pStyle w:val="ListParagraph"/>
        <w:numPr>
          <w:ilvl w:val="0"/>
          <w:numId w:val="29"/>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I</w:t>
      </w:r>
      <w:r w:rsidRPr="00E36A65">
        <w:rPr>
          <w:rFonts w:ascii="Arial" w:hAnsi="Arial" w:cs="Arial"/>
          <w:color w:val="auto"/>
          <w:spacing w:val="-3"/>
          <w:szCs w:val="24"/>
        </w:rPr>
        <w:t xml:space="preserve">f the prospective Service User is unsuitable or the home is unable to meet their needs inform the </w:t>
      </w:r>
      <w:r w:rsidR="005070D6">
        <w:rPr>
          <w:rFonts w:ascii="Arial" w:hAnsi="Arial" w:cs="Arial"/>
          <w:color w:val="auto"/>
          <w:spacing w:val="-3"/>
          <w:szCs w:val="24"/>
        </w:rPr>
        <w:t>Divisional Director</w:t>
      </w:r>
      <w:r w:rsidRPr="00E36A65">
        <w:rPr>
          <w:rFonts w:ascii="Arial" w:hAnsi="Arial" w:cs="Arial"/>
          <w:color w:val="auto"/>
          <w:spacing w:val="-3"/>
          <w:szCs w:val="24"/>
        </w:rPr>
        <w:t>.</w:t>
      </w:r>
      <w:r w:rsidRPr="00E36A65">
        <w:rPr>
          <w:rFonts w:ascii="Arial" w:hAnsi="Arial" w:cs="Arial"/>
          <w:color w:val="auto"/>
          <w:spacing w:val="-3"/>
          <w:szCs w:val="24"/>
        </w:rPr>
        <w:tab/>
      </w:r>
    </w:p>
    <w:p w:rsidR="00795BD3" w:rsidRPr="00E36A65" w:rsidRDefault="00E36A65" w:rsidP="00E36A65">
      <w:pPr>
        <w:pStyle w:val="ListParagraph"/>
        <w:numPr>
          <w:ilvl w:val="0"/>
          <w:numId w:val="29"/>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W</w:t>
      </w:r>
      <w:r w:rsidR="00795BD3" w:rsidRPr="00E36A65">
        <w:rPr>
          <w:rFonts w:ascii="Arial" w:hAnsi="Arial" w:cs="Arial"/>
          <w:color w:val="auto"/>
          <w:spacing w:val="-3"/>
          <w:szCs w:val="24"/>
        </w:rPr>
        <w:t xml:space="preserve">here appropriate, arrange an introductory visit for the prospective </w:t>
      </w:r>
      <w:r w:rsidR="00367B61" w:rsidRPr="00E36A65">
        <w:rPr>
          <w:rFonts w:ascii="Arial" w:hAnsi="Arial" w:cs="Arial"/>
          <w:color w:val="auto"/>
          <w:spacing w:val="-3"/>
          <w:szCs w:val="24"/>
        </w:rPr>
        <w:t>Service User</w:t>
      </w:r>
      <w:r w:rsidR="00795BD3" w:rsidRPr="00E36A65">
        <w:rPr>
          <w:rFonts w:ascii="Arial" w:hAnsi="Arial" w:cs="Arial"/>
          <w:color w:val="auto"/>
          <w:spacing w:val="-3"/>
          <w:szCs w:val="24"/>
        </w:rPr>
        <w:t xml:space="preserve"> to spend time at the service, preferably including an overnight stay</w:t>
      </w:r>
      <w:r w:rsidR="00CF1D1B" w:rsidRPr="00E36A65">
        <w:rPr>
          <w:rFonts w:ascii="Arial" w:hAnsi="Arial" w:cs="Arial"/>
          <w:color w:val="auto"/>
          <w:spacing w:val="-3"/>
          <w:szCs w:val="24"/>
        </w:rPr>
        <w:t xml:space="preserve"> where applicable</w:t>
      </w:r>
      <w:r w:rsidR="00795BD3" w:rsidRPr="00E36A65">
        <w:rPr>
          <w:rFonts w:ascii="Arial" w:hAnsi="Arial" w:cs="Arial"/>
          <w:color w:val="auto"/>
          <w:spacing w:val="-3"/>
          <w:szCs w:val="24"/>
        </w:rPr>
        <w:t>.</w:t>
      </w:r>
    </w:p>
    <w:p w:rsidR="00795BD3" w:rsidRPr="00795BD3" w:rsidRDefault="00795BD3" w:rsidP="00572A38">
      <w:pPr>
        <w:pStyle w:val="Heading2"/>
      </w:pPr>
      <w:r w:rsidRPr="00795BD3">
        <w:t xml:space="preserve">Where an admission is not agreed the </w:t>
      </w:r>
      <w:r w:rsidR="00E36A65">
        <w:t>Head of Care</w:t>
      </w:r>
      <w:r w:rsidRPr="00795BD3">
        <w:t xml:space="preserve"> shall, where appropriate:</w:t>
      </w:r>
    </w:p>
    <w:p w:rsidR="00795BD3" w:rsidRPr="00E36A65" w:rsidRDefault="00E36A65" w:rsidP="00E36A65">
      <w:pPr>
        <w:pStyle w:val="ListParagraph"/>
        <w:numPr>
          <w:ilvl w:val="0"/>
          <w:numId w:val="30"/>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A</w:t>
      </w:r>
      <w:r w:rsidR="00795BD3" w:rsidRPr="00E36A65">
        <w:rPr>
          <w:rFonts w:ascii="Arial" w:hAnsi="Arial" w:cs="Arial"/>
          <w:color w:val="auto"/>
          <w:spacing w:val="-3"/>
          <w:szCs w:val="24"/>
        </w:rPr>
        <w:t>dvise the referring agency.</w:t>
      </w:r>
    </w:p>
    <w:p w:rsidR="00795BD3" w:rsidRPr="00E36A65" w:rsidRDefault="00E36A65" w:rsidP="00E36A65">
      <w:pPr>
        <w:pStyle w:val="ListParagraph"/>
        <w:numPr>
          <w:ilvl w:val="0"/>
          <w:numId w:val="30"/>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I</w:t>
      </w:r>
      <w:r w:rsidR="00795BD3" w:rsidRPr="00E36A65">
        <w:rPr>
          <w:rFonts w:ascii="Arial" w:hAnsi="Arial" w:cs="Arial"/>
          <w:color w:val="auto"/>
          <w:spacing w:val="-3"/>
          <w:szCs w:val="24"/>
        </w:rPr>
        <w:t xml:space="preserve">nform the </w:t>
      </w:r>
      <w:r w:rsidR="005070D6">
        <w:rPr>
          <w:rFonts w:ascii="Arial" w:hAnsi="Arial" w:cs="Arial"/>
          <w:color w:val="auto"/>
          <w:spacing w:val="-3"/>
          <w:szCs w:val="24"/>
        </w:rPr>
        <w:t xml:space="preserve">Divisional Director </w:t>
      </w:r>
      <w:r w:rsidR="00795BD3" w:rsidRPr="00E36A65">
        <w:rPr>
          <w:rFonts w:ascii="Arial" w:hAnsi="Arial" w:cs="Arial"/>
          <w:color w:val="auto"/>
          <w:spacing w:val="-3"/>
          <w:szCs w:val="24"/>
        </w:rPr>
        <w:t xml:space="preserve">and advise why admission to service cannot be agreed. </w:t>
      </w:r>
    </w:p>
    <w:p w:rsidR="00795BD3" w:rsidRPr="00795BD3" w:rsidRDefault="00795BD3" w:rsidP="00572A38">
      <w:pPr>
        <w:pStyle w:val="Heading2"/>
      </w:pPr>
      <w:r w:rsidRPr="00795BD3">
        <w:t xml:space="preserve">Where the </w:t>
      </w:r>
      <w:r w:rsidR="005070D6">
        <w:t xml:space="preserve">Divisional Director </w:t>
      </w:r>
      <w:r w:rsidRPr="00795BD3">
        <w:t xml:space="preserve">has been informed by the </w:t>
      </w:r>
      <w:r w:rsidR="00E36A65">
        <w:t>Head of Care</w:t>
      </w:r>
      <w:r w:rsidRPr="00795BD3">
        <w:t xml:space="preserve">, and the appropriate Needs Assessment shows evidence of this; the </w:t>
      </w:r>
      <w:r w:rsidR="005070D6">
        <w:t>Divisional Director</w:t>
      </w:r>
      <w:r w:rsidRPr="00795BD3">
        <w:t xml:space="preserve"> shall </w:t>
      </w:r>
      <w:r w:rsidR="00D04B84">
        <w:t xml:space="preserve">ensure the </w:t>
      </w:r>
      <w:r w:rsidR="00D04B84" w:rsidRPr="00795BD3">
        <w:t xml:space="preserve">prospective service and/or their relative/advocate user </w:t>
      </w:r>
      <w:r w:rsidR="00D04B84">
        <w:t xml:space="preserve">is </w:t>
      </w:r>
      <w:r w:rsidRPr="00795BD3">
        <w:t>signpost</w:t>
      </w:r>
      <w:r w:rsidR="00D04B84">
        <w:t>ed</w:t>
      </w:r>
      <w:r w:rsidRPr="00795BD3">
        <w:t xml:space="preserve"> and offer</w:t>
      </w:r>
      <w:r w:rsidR="00D04B84">
        <w:t>ed</w:t>
      </w:r>
      <w:r w:rsidRPr="00795BD3">
        <w:t xml:space="preserve"> assistance in advising possible alternative service providers.  A written reason for this will be sent to the </w:t>
      </w:r>
      <w:r w:rsidR="00367B61">
        <w:t>Service User</w:t>
      </w:r>
      <w:r w:rsidRPr="00795BD3">
        <w:t>/advocate and will advise them of their right to appeal.  In signposting this way</w:t>
      </w:r>
      <w:r w:rsidR="00D04B84">
        <w:t>,</w:t>
      </w:r>
      <w:r w:rsidRPr="00795BD3">
        <w:t xml:space="preserve"> </w:t>
      </w:r>
      <w:r w:rsidR="00E36A65">
        <w:t xml:space="preserve">the </w:t>
      </w:r>
      <w:r w:rsidRPr="00795BD3">
        <w:t>Expect</w:t>
      </w:r>
      <w:r w:rsidR="00E36A65">
        <w:t xml:space="preserve"> Group</w:t>
      </w:r>
      <w:r w:rsidRPr="00795BD3">
        <w:t xml:space="preserve"> will operate a 'No Wrong Door' approach.</w:t>
      </w:r>
    </w:p>
    <w:p w:rsidR="00E36A65" w:rsidRDefault="00E36A65" w:rsidP="00E36A65">
      <w:pPr>
        <w:pStyle w:val="Heading1"/>
        <w:numPr>
          <w:ilvl w:val="0"/>
          <w:numId w:val="0"/>
        </w:numPr>
        <w:ind w:left="567"/>
      </w:pPr>
      <w:bookmarkStart w:id="4" w:name="_Toc368907314"/>
    </w:p>
    <w:p w:rsidR="00795BD3" w:rsidRPr="00D45EEC" w:rsidRDefault="00795BD3" w:rsidP="009D61F3">
      <w:pPr>
        <w:pStyle w:val="Heading1"/>
      </w:pPr>
      <w:r w:rsidRPr="00D45EEC">
        <w:t xml:space="preserve">AGREEING TO </w:t>
      </w:r>
      <w:r w:rsidR="00827E7F">
        <w:t>TAKE UP RESIDENCE</w:t>
      </w:r>
      <w:bookmarkEnd w:id="4"/>
    </w:p>
    <w:p w:rsidR="00795BD3" w:rsidRPr="00795BD3" w:rsidRDefault="00795BD3" w:rsidP="00572A38">
      <w:pPr>
        <w:pStyle w:val="Heading2"/>
      </w:pPr>
      <w:r w:rsidRPr="00795BD3">
        <w:t xml:space="preserve">Where </w:t>
      </w:r>
      <w:r w:rsidR="00827E7F">
        <w:t xml:space="preserve">it </w:t>
      </w:r>
      <w:r w:rsidRPr="00795BD3">
        <w:t xml:space="preserve">is agreed </w:t>
      </w:r>
      <w:r w:rsidR="00827E7F">
        <w:t xml:space="preserve">that a </w:t>
      </w:r>
      <w:r w:rsidR="00367B61">
        <w:t>Service User</w:t>
      </w:r>
      <w:r w:rsidR="00827E7F">
        <w:t xml:space="preserve"> will take up a new residence, </w:t>
      </w:r>
      <w:r w:rsidRPr="00795BD3">
        <w:t xml:space="preserve">the </w:t>
      </w:r>
      <w:r w:rsidR="00E36A65">
        <w:t>Head of Care</w:t>
      </w:r>
      <w:r w:rsidRPr="00795BD3">
        <w:t xml:space="preserve"> shall:</w:t>
      </w:r>
    </w:p>
    <w:p w:rsidR="00795BD3" w:rsidRPr="00E36A65" w:rsidRDefault="00C13DC9" w:rsidP="00E36A65">
      <w:pPr>
        <w:pStyle w:val="ListParagraph"/>
        <w:numPr>
          <w:ilvl w:val="0"/>
          <w:numId w:val="31"/>
        </w:numPr>
        <w:tabs>
          <w:tab w:val="left" w:pos="-720"/>
          <w:tab w:val="left" w:pos="0"/>
          <w:tab w:val="left" w:pos="1134"/>
        </w:tabs>
        <w:spacing w:line="480" w:lineRule="auto"/>
        <w:ind w:left="993"/>
        <w:jc w:val="both"/>
        <w:rPr>
          <w:rFonts w:ascii="Arial" w:hAnsi="Arial" w:cs="Arial"/>
          <w:color w:val="auto"/>
          <w:spacing w:val="-3"/>
          <w:szCs w:val="24"/>
        </w:rPr>
      </w:pPr>
      <w:r w:rsidRPr="00E36A65">
        <w:rPr>
          <w:rFonts w:ascii="Arial" w:hAnsi="Arial" w:cs="Arial"/>
          <w:color w:val="auto"/>
          <w:spacing w:val="-3"/>
          <w:szCs w:val="24"/>
        </w:rPr>
        <w:t>With</w:t>
      </w:r>
      <w:r w:rsidR="00795BD3" w:rsidRPr="00E36A65">
        <w:rPr>
          <w:rFonts w:ascii="Arial" w:hAnsi="Arial" w:cs="Arial"/>
          <w:color w:val="auto"/>
          <w:spacing w:val="-3"/>
          <w:szCs w:val="24"/>
        </w:rPr>
        <w:t xml:space="preserve"> the prospective </w:t>
      </w:r>
      <w:r w:rsidR="00367B61" w:rsidRPr="00E36A65">
        <w:rPr>
          <w:rFonts w:ascii="Arial" w:hAnsi="Arial" w:cs="Arial"/>
          <w:color w:val="auto"/>
          <w:spacing w:val="-3"/>
          <w:szCs w:val="24"/>
        </w:rPr>
        <w:t>Service User</w:t>
      </w:r>
      <w:r w:rsidR="00795BD3" w:rsidRPr="00E36A65">
        <w:rPr>
          <w:rFonts w:ascii="Arial" w:hAnsi="Arial" w:cs="Arial"/>
          <w:color w:val="auto"/>
          <w:spacing w:val="-3"/>
          <w:szCs w:val="24"/>
        </w:rPr>
        <w:t xml:space="preserve"> and/or relative/advocate, and where appropriate the Social Worker agree a date for </w:t>
      </w:r>
      <w:r w:rsidR="00827E7F" w:rsidRPr="00E36A65">
        <w:rPr>
          <w:rFonts w:ascii="Arial" w:hAnsi="Arial" w:cs="Arial"/>
          <w:color w:val="auto"/>
          <w:spacing w:val="-3"/>
          <w:szCs w:val="24"/>
        </w:rPr>
        <w:t>the move</w:t>
      </w:r>
      <w:r w:rsidR="00795BD3" w:rsidRPr="00E36A65">
        <w:rPr>
          <w:rFonts w:ascii="Arial" w:hAnsi="Arial" w:cs="Arial"/>
          <w:color w:val="auto"/>
          <w:spacing w:val="-3"/>
          <w:szCs w:val="24"/>
        </w:rPr>
        <w:t>.</w:t>
      </w:r>
    </w:p>
    <w:p w:rsidR="00795BD3" w:rsidRPr="00E36A65" w:rsidRDefault="00C13DC9" w:rsidP="00E36A65">
      <w:pPr>
        <w:pStyle w:val="ListParagraph"/>
        <w:numPr>
          <w:ilvl w:val="0"/>
          <w:numId w:val="31"/>
        </w:numPr>
        <w:tabs>
          <w:tab w:val="left" w:pos="-720"/>
          <w:tab w:val="left" w:pos="0"/>
          <w:tab w:val="left" w:pos="1134"/>
        </w:tabs>
        <w:spacing w:line="480" w:lineRule="auto"/>
        <w:ind w:left="993"/>
        <w:jc w:val="both"/>
        <w:rPr>
          <w:rFonts w:ascii="Arial" w:hAnsi="Arial" w:cs="Arial"/>
          <w:color w:val="auto"/>
          <w:spacing w:val="-3"/>
          <w:szCs w:val="24"/>
        </w:rPr>
      </w:pPr>
      <w:r w:rsidRPr="00E36A65">
        <w:rPr>
          <w:rFonts w:ascii="Arial" w:hAnsi="Arial" w:cs="Arial"/>
          <w:color w:val="auto"/>
          <w:spacing w:val="-3"/>
          <w:szCs w:val="24"/>
        </w:rPr>
        <w:t>Where</w:t>
      </w:r>
      <w:r w:rsidR="00795BD3" w:rsidRPr="00E36A65">
        <w:rPr>
          <w:rFonts w:ascii="Arial" w:hAnsi="Arial" w:cs="Arial"/>
          <w:color w:val="auto"/>
          <w:spacing w:val="-3"/>
          <w:szCs w:val="24"/>
        </w:rPr>
        <w:t xml:space="preserve"> the placement is through the Clinical Commissioning Group</w:t>
      </w:r>
      <w:r w:rsidR="00827E7F" w:rsidRPr="00E36A65">
        <w:rPr>
          <w:rFonts w:ascii="Arial" w:hAnsi="Arial" w:cs="Arial"/>
          <w:color w:val="auto"/>
          <w:spacing w:val="-3"/>
          <w:szCs w:val="24"/>
        </w:rPr>
        <w:t>,</w:t>
      </w:r>
      <w:r w:rsidR="00795BD3" w:rsidRPr="00E36A65">
        <w:rPr>
          <w:rFonts w:ascii="Arial" w:hAnsi="Arial" w:cs="Arial"/>
          <w:color w:val="auto"/>
          <w:spacing w:val="-3"/>
          <w:szCs w:val="24"/>
        </w:rPr>
        <w:t xml:space="preserve"> the manager shall </w:t>
      </w:r>
      <w:r w:rsidR="00572A38" w:rsidRPr="00E36A65">
        <w:rPr>
          <w:rFonts w:ascii="Arial" w:hAnsi="Arial" w:cs="Arial"/>
          <w:color w:val="auto"/>
          <w:spacing w:val="-3"/>
          <w:szCs w:val="24"/>
        </w:rPr>
        <w:t>liaise</w:t>
      </w:r>
      <w:r w:rsidR="00795BD3" w:rsidRPr="00E36A65">
        <w:rPr>
          <w:rFonts w:ascii="Arial" w:hAnsi="Arial" w:cs="Arial"/>
          <w:color w:val="auto"/>
          <w:spacing w:val="-3"/>
          <w:szCs w:val="24"/>
        </w:rPr>
        <w:t xml:space="preserve"> with the leading health professional in charge of the referral and arrange for </w:t>
      </w:r>
      <w:r w:rsidR="00827E7F" w:rsidRPr="00E36A65">
        <w:rPr>
          <w:rFonts w:ascii="Arial" w:hAnsi="Arial" w:cs="Arial"/>
          <w:color w:val="auto"/>
          <w:spacing w:val="-3"/>
          <w:szCs w:val="24"/>
        </w:rPr>
        <w:t>the move</w:t>
      </w:r>
      <w:r w:rsidR="00795BD3" w:rsidRPr="00E36A65">
        <w:rPr>
          <w:rFonts w:ascii="Arial" w:hAnsi="Arial" w:cs="Arial"/>
          <w:color w:val="auto"/>
          <w:spacing w:val="-3"/>
          <w:szCs w:val="24"/>
        </w:rPr>
        <w:t>.</w:t>
      </w:r>
    </w:p>
    <w:p w:rsidR="001D3EB4" w:rsidRDefault="00E36A65" w:rsidP="001D3EB4">
      <w:pPr>
        <w:pStyle w:val="ListParagraph"/>
        <w:numPr>
          <w:ilvl w:val="0"/>
          <w:numId w:val="31"/>
        </w:numPr>
        <w:tabs>
          <w:tab w:val="left" w:pos="-720"/>
          <w:tab w:val="left" w:pos="0"/>
          <w:tab w:val="left" w:pos="1134"/>
        </w:tabs>
        <w:spacing w:line="480" w:lineRule="auto"/>
        <w:ind w:left="993"/>
        <w:jc w:val="both"/>
        <w:rPr>
          <w:rFonts w:ascii="Arial" w:hAnsi="Arial" w:cs="Arial"/>
          <w:color w:val="auto"/>
          <w:spacing w:val="-3"/>
          <w:szCs w:val="24"/>
        </w:rPr>
      </w:pPr>
      <w:r>
        <w:rPr>
          <w:rFonts w:ascii="Arial" w:hAnsi="Arial" w:cs="Arial"/>
          <w:color w:val="auto"/>
          <w:spacing w:val="-3"/>
          <w:szCs w:val="24"/>
        </w:rPr>
        <w:t>W</w:t>
      </w:r>
      <w:r w:rsidR="00795BD3" w:rsidRPr="00E36A65">
        <w:rPr>
          <w:rFonts w:ascii="Arial" w:hAnsi="Arial" w:cs="Arial"/>
          <w:color w:val="auto"/>
          <w:spacing w:val="-3"/>
          <w:szCs w:val="24"/>
        </w:rPr>
        <w:t xml:space="preserve">here the placement is through Social Services meet with the Social Worker and the prospective </w:t>
      </w:r>
      <w:r w:rsidR="00367B61" w:rsidRPr="00E36A65">
        <w:rPr>
          <w:rFonts w:ascii="Arial" w:hAnsi="Arial" w:cs="Arial"/>
          <w:color w:val="auto"/>
          <w:spacing w:val="-3"/>
          <w:szCs w:val="24"/>
        </w:rPr>
        <w:t>Service User</w:t>
      </w:r>
      <w:r w:rsidR="00795BD3" w:rsidRPr="00E36A65">
        <w:rPr>
          <w:rFonts w:ascii="Arial" w:hAnsi="Arial" w:cs="Arial"/>
          <w:color w:val="auto"/>
          <w:spacing w:val="-3"/>
          <w:szCs w:val="24"/>
        </w:rPr>
        <w:t xml:space="preserve"> and/or their relative/advocate to sign the agreement and arrange for </w:t>
      </w:r>
      <w:r w:rsidR="00827E7F" w:rsidRPr="00E36A65">
        <w:rPr>
          <w:rFonts w:ascii="Arial" w:hAnsi="Arial" w:cs="Arial"/>
          <w:color w:val="auto"/>
          <w:spacing w:val="-3"/>
          <w:szCs w:val="24"/>
        </w:rPr>
        <w:t>the move</w:t>
      </w:r>
      <w:r w:rsidR="00795BD3" w:rsidRPr="00E36A65">
        <w:rPr>
          <w:rFonts w:ascii="Arial" w:hAnsi="Arial" w:cs="Arial"/>
          <w:color w:val="auto"/>
          <w:spacing w:val="-3"/>
          <w:szCs w:val="24"/>
        </w:rPr>
        <w:t>.</w:t>
      </w:r>
    </w:p>
    <w:p w:rsidR="00795BD3" w:rsidRPr="001D3EB4" w:rsidRDefault="00795BD3" w:rsidP="001D3EB4">
      <w:pPr>
        <w:pStyle w:val="ListParagraph"/>
        <w:numPr>
          <w:ilvl w:val="0"/>
          <w:numId w:val="31"/>
        </w:numPr>
        <w:tabs>
          <w:tab w:val="left" w:pos="-720"/>
          <w:tab w:val="left" w:pos="0"/>
          <w:tab w:val="left" w:pos="1134"/>
        </w:tabs>
        <w:spacing w:line="480" w:lineRule="auto"/>
        <w:ind w:left="993"/>
        <w:jc w:val="both"/>
        <w:rPr>
          <w:rFonts w:ascii="Arial" w:hAnsi="Arial" w:cs="Arial"/>
          <w:color w:val="auto"/>
          <w:spacing w:val="-3"/>
          <w:szCs w:val="24"/>
        </w:rPr>
      </w:pPr>
      <w:r w:rsidRPr="001D3EB4">
        <w:rPr>
          <w:rFonts w:ascii="Arial" w:hAnsi="Arial" w:cs="Arial"/>
          <w:color w:val="auto"/>
          <w:spacing w:val="-3"/>
          <w:szCs w:val="24"/>
        </w:rPr>
        <w:t>where the placement is a Continuing Care (Level 6):</w:t>
      </w:r>
    </w:p>
    <w:p w:rsidR="00795BD3" w:rsidRPr="00795BD3" w:rsidRDefault="00C13DC9" w:rsidP="001D3EB4">
      <w:pPr>
        <w:pStyle w:val="BodyTextIndent"/>
        <w:numPr>
          <w:ilvl w:val="0"/>
          <w:numId w:val="10"/>
        </w:numPr>
        <w:tabs>
          <w:tab w:val="clear" w:pos="-720"/>
        </w:tabs>
        <w:spacing w:line="480" w:lineRule="auto"/>
        <w:ind w:left="1418"/>
        <w:rPr>
          <w:rFonts w:ascii="Arial" w:hAnsi="Arial" w:cs="Arial"/>
          <w:szCs w:val="24"/>
        </w:rPr>
      </w:pPr>
      <w:r w:rsidRPr="00795BD3">
        <w:rPr>
          <w:rFonts w:ascii="Arial" w:hAnsi="Arial" w:cs="Arial"/>
          <w:szCs w:val="24"/>
        </w:rPr>
        <w:t>Arrange</w:t>
      </w:r>
      <w:r w:rsidR="00795BD3" w:rsidRPr="00795BD3">
        <w:rPr>
          <w:rFonts w:ascii="Arial" w:hAnsi="Arial" w:cs="Arial"/>
          <w:szCs w:val="24"/>
        </w:rPr>
        <w:t xml:space="preserve"> the admission with the Representative of the Health Authority (HA), and the prospective </w:t>
      </w:r>
      <w:r w:rsidR="00367B61">
        <w:rPr>
          <w:rFonts w:ascii="Arial" w:hAnsi="Arial" w:cs="Arial"/>
          <w:szCs w:val="24"/>
        </w:rPr>
        <w:t>Service User</w:t>
      </w:r>
      <w:r w:rsidR="00795BD3" w:rsidRPr="00795BD3">
        <w:rPr>
          <w:rFonts w:ascii="Arial" w:hAnsi="Arial" w:cs="Arial"/>
          <w:szCs w:val="24"/>
        </w:rPr>
        <w:t>.</w:t>
      </w:r>
    </w:p>
    <w:p w:rsidR="00795BD3" w:rsidRPr="00795BD3" w:rsidRDefault="00C13DC9" w:rsidP="001D3EB4">
      <w:pPr>
        <w:pStyle w:val="BodyTextIndent"/>
        <w:numPr>
          <w:ilvl w:val="0"/>
          <w:numId w:val="10"/>
        </w:numPr>
        <w:tabs>
          <w:tab w:val="clear" w:pos="-720"/>
        </w:tabs>
        <w:spacing w:line="480" w:lineRule="auto"/>
        <w:ind w:left="1418"/>
        <w:rPr>
          <w:rFonts w:ascii="Arial" w:hAnsi="Arial" w:cs="Arial"/>
          <w:szCs w:val="24"/>
        </w:rPr>
      </w:pPr>
      <w:r w:rsidRPr="00795BD3">
        <w:rPr>
          <w:rFonts w:ascii="Arial" w:hAnsi="Arial" w:cs="Arial"/>
          <w:szCs w:val="24"/>
        </w:rPr>
        <w:t>Arrange</w:t>
      </w:r>
      <w:r w:rsidR="00795BD3" w:rsidRPr="00795BD3">
        <w:rPr>
          <w:rFonts w:ascii="Arial" w:hAnsi="Arial" w:cs="Arial"/>
          <w:szCs w:val="24"/>
        </w:rPr>
        <w:t xml:space="preserve"> for the </w:t>
      </w:r>
      <w:r w:rsidR="00367B61">
        <w:rPr>
          <w:rFonts w:ascii="Arial" w:hAnsi="Arial" w:cs="Arial"/>
          <w:szCs w:val="24"/>
        </w:rPr>
        <w:t>Service User</w:t>
      </w:r>
      <w:r w:rsidR="00795BD3" w:rsidRPr="00795BD3">
        <w:rPr>
          <w:rFonts w:ascii="Arial" w:hAnsi="Arial" w:cs="Arial"/>
          <w:szCs w:val="24"/>
        </w:rPr>
        <w:t xml:space="preserve"> or their relative/advocate to sign the </w:t>
      </w:r>
      <w:r w:rsidR="00367B61">
        <w:rPr>
          <w:rFonts w:ascii="Arial" w:hAnsi="Arial" w:cs="Arial"/>
          <w:szCs w:val="24"/>
        </w:rPr>
        <w:t>Service User</w:t>
      </w:r>
      <w:r w:rsidR="00795BD3" w:rsidRPr="00795BD3">
        <w:rPr>
          <w:rFonts w:ascii="Arial" w:hAnsi="Arial" w:cs="Arial"/>
          <w:szCs w:val="24"/>
        </w:rPr>
        <w:t>s agreement/information sheet.</w:t>
      </w:r>
    </w:p>
    <w:p w:rsidR="00795BD3" w:rsidRPr="00795BD3" w:rsidRDefault="00C13DC9" w:rsidP="001D3EB4">
      <w:pPr>
        <w:pStyle w:val="BodyTextIndent"/>
        <w:numPr>
          <w:ilvl w:val="0"/>
          <w:numId w:val="10"/>
        </w:numPr>
        <w:tabs>
          <w:tab w:val="clear" w:pos="-720"/>
        </w:tabs>
        <w:spacing w:line="480" w:lineRule="auto"/>
        <w:ind w:left="1418"/>
        <w:rPr>
          <w:rFonts w:ascii="Arial" w:hAnsi="Arial" w:cs="Arial"/>
          <w:szCs w:val="24"/>
        </w:rPr>
      </w:pPr>
      <w:r w:rsidRPr="00795BD3">
        <w:rPr>
          <w:rFonts w:ascii="Arial" w:hAnsi="Arial" w:cs="Arial"/>
          <w:szCs w:val="24"/>
        </w:rPr>
        <w:t>On</w:t>
      </w:r>
      <w:r w:rsidR="00795BD3" w:rsidRPr="00795BD3">
        <w:rPr>
          <w:rFonts w:ascii="Arial" w:hAnsi="Arial" w:cs="Arial"/>
          <w:szCs w:val="24"/>
        </w:rPr>
        <w:t xml:space="preserve"> receipt of confirmation from the Health Authority arrange for admission.    </w:t>
      </w:r>
    </w:p>
    <w:p w:rsidR="00795BD3" w:rsidRPr="001D3EB4" w:rsidRDefault="00795BD3" w:rsidP="001D3EB4">
      <w:pPr>
        <w:pStyle w:val="ListParagraph"/>
        <w:numPr>
          <w:ilvl w:val="0"/>
          <w:numId w:val="31"/>
        </w:numPr>
        <w:tabs>
          <w:tab w:val="left" w:pos="-720"/>
          <w:tab w:val="left" w:pos="0"/>
          <w:tab w:val="left" w:pos="1134"/>
        </w:tabs>
        <w:spacing w:line="480" w:lineRule="auto"/>
        <w:ind w:left="993"/>
        <w:jc w:val="both"/>
        <w:rPr>
          <w:rFonts w:ascii="Arial" w:hAnsi="Arial" w:cs="Arial"/>
          <w:color w:val="auto"/>
          <w:spacing w:val="-3"/>
          <w:szCs w:val="24"/>
        </w:rPr>
      </w:pPr>
      <w:r w:rsidRPr="001D3EB4">
        <w:rPr>
          <w:rFonts w:ascii="Arial" w:hAnsi="Arial" w:cs="Arial"/>
          <w:color w:val="auto"/>
          <w:spacing w:val="-3"/>
          <w:szCs w:val="24"/>
        </w:rPr>
        <w:t xml:space="preserve">Where the placement is by private arrangement meet with the prospective </w:t>
      </w:r>
      <w:r w:rsidR="00367B61" w:rsidRPr="001D3EB4">
        <w:rPr>
          <w:rFonts w:ascii="Arial" w:hAnsi="Arial" w:cs="Arial"/>
          <w:color w:val="auto"/>
          <w:spacing w:val="-3"/>
          <w:szCs w:val="24"/>
        </w:rPr>
        <w:t>Service User</w:t>
      </w:r>
      <w:r w:rsidRPr="001D3EB4">
        <w:rPr>
          <w:rFonts w:ascii="Arial" w:hAnsi="Arial" w:cs="Arial"/>
          <w:color w:val="auto"/>
          <w:spacing w:val="-3"/>
          <w:szCs w:val="24"/>
        </w:rPr>
        <w:t xml:space="preserve"> and/or their relative/advocate to sign an agreement and arrange for </w:t>
      </w:r>
      <w:r w:rsidR="00A72958" w:rsidRPr="001D3EB4">
        <w:rPr>
          <w:rFonts w:ascii="Arial" w:hAnsi="Arial" w:cs="Arial"/>
          <w:color w:val="auto"/>
          <w:spacing w:val="-3"/>
          <w:szCs w:val="24"/>
        </w:rPr>
        <w:t xml:space="preserve">the </w:t>
      </w:r>
      <w:r w:rsidR="00367B61" w:rsidRPr="001D3EB4">
        <w:rPr>
          <w:rFonts w:ascii="Arial" w:hAnsi="Arial" w:cs="Arial"/>
          <w:color w:val="auto"/>
          <w:spacing w:val="-3"/>
          <w:szCs w:val="24"/>
        </w:rPr>
        <w:t>Service User</w:t>
      </w:r>
      <w:r w:rsidR="00A72958" w:rsidRPr="001D3EB4">
        <w:rPr>
          <w:rFonts w:ascii="Arial" w:hAnsi="Arial" w:cs="Arial"/>
          <w:color w:val="auto"/>
          <w:spacing w:val="-3"/>
          <w:szCs w:val="24"/>
        </w:rPr>
        <w:t xml:space="preserve"> to move in</w:t>
      </w:r>
      <w:r w:rsidR="00C13DC9" w:rsidRPr="001D3EB4">
        <w:rPr>
          <w:rFonts w:ascii="Arial" w:hAnsi="Arial" w:cs="Arial"/>
          <w:color w:val="auto"/>
          <w:spacing w:val="-3"/>
          <w:szCs w:val="24"/>
        </w:rPr>
        <w:t>.</w:t>
      </w:r>
    </w:p>
    <w:p w:rsidR="001D3EB4" w:rsidRDefault="00795BD3" w:rsidP="001D3EB4">
      <w:pPr>
        <w:pStyle w:val="Heading2"/>
        <w:rPr>
          <w:rFonts w:cs="Arial"/>
          <w:color w:val="auto"/>
          <w:spacing w:val="-3"/>
          <w:szCs w:val="24"/>
        </w:rPr>
      </w:pPr>
      <w:r w:rsidRPr="00795BD3">
        <w:t xml:space="preserve">When </w:t>
      </w:r>
      <w:r w:rsidR="00A72958">
        <w:t>a move</w:t>
      </w:r>
      <w:r w:rsidRPr="00795BD3">
        <w:t xml:space="preserve"> is agreed the </w:t>
      </w:r>
      <w:r w:rsidR="001D3EB4">
        <w:t>Head of Care</w:t>
      </w:r>
      <w:r w:rsidRPr="00795BD3">
        <w:t xml:space="preserve"> shall</w:t>
      </w:r>
      <w:r w:rsidR="001D3EB4">
        <w:t xml:space="preserve"> c</w:t>
      </w:r>
      <w:r w:rsidR="00C13DC9" w:rsidRPr="001D3EB4">
        <w:rPr>
          <w:rFonts w:cs="Arial"/>
          <w:color w:val="auto"/>
          <w:spacing w:val="-3"/>
          <w:szCs w:val="24"/>
        </w:rPr>
        <w:t>ontact</w:t>
      </w:r>
      <w:r w:rsidRPr="001D3EB4">
        <w:rPr>
          <w:rFonts w:cs="Arial"/>
          <w:color w:val="auto"/>
          <w:spacing w:val="-3"/>
          <w:szCs w:val="24"/>
        </w:rPr>
        <w:t xml:space="preserve"> the </w:t>
      </w:r>
      <w:r w:rsidR="00367B61" w:rsidRPr="001D3EB4">
        <w:rPr>
          <w:rFonts w:cs="Arial"/>
          <w:color w:val="auto"/>
          <w:spacing w:val="-3"/>
          <w:szCs w:val="24"/>
        </w:rPr>
        <w:t>Service User</w:t>
      </w:r>
      <w:r w:rsidRPr="001D3EB4">
        <w:rPr>
          <w:rFonts w:cs="Arial"/>
          <w:color w:val="auto"/>
          <w:spacing w:val="-3"/>
          <w:szCs w:val="24"/>
        </w:rPr>
        <w:t xml:space="preserve">, relative and/or referring agency.  Where not already done and where available, give them further information about the home, what to bring etc., and request that at least one weeks supply of medication is brought with the </w:t>
      </w:r>
      <w:r w:rsidR="00367B61" w:rsidRPr="001D3EB4">
        <w:rPr>
          <w:rFonts w:cs="Arial"/>
          <w:color w:val="auto"/>
          <w:spacing w:val="-3"/>
          <w:szCs w:val="24"/>
        </w:rPr>
        <w:t>Service User</w:t>
      </w:r>
      <w:r w:rsidRPr="001D3EB4">
        <w:rPr>
          <w:rFonts w:cs="Arial"/>
          <w:color w:val="auto"/>
          <w:spacing w:val="-3"/>
          <w:szCs w:val="24"/>
        </w:rPr>
        <w:t>, record that this has been done.</w:t>
      </w:r>
      <w:r w:rsidR="001D3EB4">
        <w:rPr>
          <w:rFonts w:cs="Arial"/>
          <w:color w:val="auto"/>
          <w:spacing w:val="-3"/>
          <w:szCs w:val="24"/>
        </w:rPr>
        <w:t xml:space="preserve">  </w:t>
      </w:r>
    </w:p>
    <w:p w:rsidR="00A5183C" w:rsidRPr="005070D6" w:rsidRDefault="001D3EB4" w:rsidP="001D3EB4">
      <w:pPr>
        <w:pStyle w:val="Heading2"/>
        <w:rPr>
          <w:rFonts w:cs="Arial"/>
          <w:color w:val="auto"/>
          <w:spacing w:val="-3"/>
          <w:szCs w:val="24"/>
        </w:rPr>
      </w:pPr>
      <w:r w:rsidRPr="005070D6">
        <w:t>T</w:t>
      </w:r>
      <w:r w:rsidRPr="005070D6">
        <w:rPr>
          <w:rFonts w:cs="Arial"/>
          <w:color w:val="auto"/>
          <w:spacing w:val="-3"/>
          <w:szCs w:val="24"/>
        </w:rPr>
        <w:t xml:space="preserve">he Head of Care shall inform the </w:t>
      </w:r>
      <w:r w:rsidR="005070D6" w:rsidRPr="005070D6">
        <w:rPr>
          <w:rFonts w:cs="Arial"/>
          <w:color w:val="auto"/>
          <w:spacing w:val="-3"/>
          <w:szCs w:val="24"/>
        </w:rPr>
        <w:t xml:space="preserve">Divisional Director </w:t>
      </w:r>
      <w:r w:rsidRPr="005070D6">
        <w:rPr>
          <w:rFonts w:cs="Arial"/>
          <w:color w:val="auto"/>
          <w:spacing w:val="-3"/>
          <w:szCs w:val="24"/>
        </w:rPr>
        <w:t>when the move has taken place.</w:t>
      </w:r>
    </w:p>
    <w:p w:rsidR="001D3EB4" w:rsidRPr="001D3EB4" w:rsidRDefault="001D3EB4" w:rsidP="001D3EB4">
      <w:pPr>
        <w:rPr>
          <w:lang w:eastAsia="ar-SA"/>
        </w:rPr>
      </w:pPr>
      <w:bookmarkStart w:id="5" w:name="_GoBack"/>
      <w:bookmarkEnd w:id="5"/>
    </w:p>
    <w:sectPr w:rsidR="001D3EB4" w:rsidRPr="001D3EB4" w:rsidSect="00E35CFE">
      <w:footerReference w:type="default" r:id="rId8"/>
      <w:pgSz w:w="11906" w:h="16838"/>
      <w:pgMar w:top="709" w:right="1440" w:bottom="851"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AD" w:rsidRDefault="00547BAD" w:rsidP="008F7BD8">
      <w:pPr>
        <w:spacing w:after="0" w:line="240" w:lineRule="auto"/>
      </w:pPr>
      <w:r>
        <w:separator/>
      </w:r>
    </w:p>
  </w:endnote>
  <w:endnote w:type="continuationSeparator" w:id="0">
    <w:p w:rsidR="00547BAD" w:rsidRDefault="00547BAD" w:rsidP="008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3"/>
      <w:gridCol w:w="3009"/>
    </w:tblGrid>
    <w:tr w:rsidR="008F7BD8" w:rsidTr="008F7BD8">
      <w:tc>
        <w:tcPr>
          <w:tcW w:w="3080" w:type="dxa"/>
        </w:tcPr>
        <w:p w:rsidR="008F7BD8" w:rsidRPr="008F7BD8" w:rsidRDefault="00146D57">
          <w:pPr>
            <w:pStyle w:val="Footer"/>
            <w:rPr>
              <w:sz w:val="18"/>
            </w:rPr>
          </w:pPr>
          <w:r>
            <w:rPr>
              <w:sz w:val="18"/>
            </w:rPr>
            <w:t>MA009</w:t>
          </w:r>
          <w:r w:rsidR="008F7BD8" w:rsidRPr="008F7BD8">
            <w:rPr>
              <w:sz w:val="18"/>
            </w:rPr>
            <w:t xml:space="preserve">  Page </w:t>
          </w:r>
          <w:r w:rsidR="008F7BD8" w:rsidRPr="008F7BD8">
            <w:rPr>
              <w:sz w:val="18"/>
            </w:rPr>
            <w:fldChar w:fldCharType="begin"/>
          </w:r>
          <w:r w:rsidR="008F7BD8" w:rsidRPr="008F7BD8">
            <w:rPr>
              <w:sz w:val="18"/>
            </w:rPr>
            <w:instrText xml:space="preserve"> PAGE  \* Arabic  \* MERGEFORMAT </w:instrText>
          </w:r>
          <w:r w:rsidR="008F7BD8" w:rsidRPr="008F7BD8">
            <w:rPr>
              <w:sz w:val="18"/>
            </w:rPr>
            <w:fldChar w:fldCharType="separate"/>
          </w:r>
          <w:r w:rsidR="005070D6">
            <w:rPr>
              <w:noProof/>
              <w:sz w:val="18"/>
            </w:rPr>
            <w:t>6</w:t>
          </w:r>
          <w:r w:rsidR="008F7BD8" w:rsidRPr="008F7BD8">
            <w:rPr>
              <w:sz w:val="18"/>
            </w:rPr>
            <w:fldChar w:fldCharType="end"/>
          </w:r>
          <w:r w:rsidR="008F7BD8" w:rsidRPr="008F7BD8">
            <w:rPr>
              <w:sz w:val="18"/>
            </w:rPr>
            <w:t xml:space="preserve"> of </w:t>
          </w:r>
          <w:r w:rsidR="008F7BD8" w:rsidRPr="008F7BD8">
            <w:rPr>
              <w:sz w:val="18"/>
            </w:rPr>
            <w:fldChar w:fldCharType="begin"/>
          </w:r>
          <w:r w:rsidR="008F7BD8" w:rsidRPr="008F7BD8">
            <w:rPr>
              <w:sz w:val="18"/>
            </w:rPr>
            <w:instrText xml:space="preserve"> NUMPAGES  \* Arabic  \* MERGEFORMAT </w:instrText>
          </w:r>
          <w:r w:rsidR="008F7BD8" w:rsidRPr="008F7BD8">
            <w:rPr>
              <w:sz w:val="18"/>
            </w:rPr>
            <w:fldChar w:fldCharType="separate"/>
          </w:r>
          <w:r w:rsidR="005070D6">
            <w:rPr>
              <w:noProof/>
              <w:sz w:val="18"/>
            </w:rPr>
            <w:t>6</w:t>
          </w:r>
          <w:r w:rsidR="008F7BD8" w:rsidRPr="008F7BD8">
            <w:rPr>
              <w:sz w:val="18"/>
            </w:rPr>
            <w:fldChar w:fldCharType="end"/>
          </w:r>
        </w:p>
      </w:tc>
      <w:tc>
        <w:tcPr>
          <w:tcW w:w="3081" w:type="dxa"/>
        </w:tcPr>
        <w:p w:rsidR="008F7BD8" w:rsidRPr="008F7BD8" w:rsidRDefault="008F7BD8" w:rsidP="00367B61">
          <w:pPr>
            <w:pStyle w:val="Footer"/>
            <w:jc w:val="center"/>
            <w:rPr>
              <w:sz w:val="18"/>
            </w:rPr>
          </w:pPr>
          <w:r w:rsidRPr="008F7BD8">
            <w:rPr>
              <w:sz w:val="18"/>
            </w:rPr>
            <w:t xml:space="preserve">Issue Date: </w:t>
          </w:r>
          <w:r w:rsidR="00367B61">
            <w:rPr>
              <w:sz w:val="18"/>
            </w:rPr>
            <w:t>12 November 2020</w:t>
          </w:r>
        </w:p>
      </w:tc>
      <w:tc>
        <w:tcPr>
          <w:tcW w:w="3081" w:type="dxa"/>
        </w:tcPr>
        <w:p w:rsidR="008F7BD8" w:rsidRPr="008F7BD8" w:rsidRDefault="00367B61" w:rsidP="008F7BD8">
          <w:pPr>
            <w:pStyle w:val="Footer"/>
            <w:jc w:val="right"/>
            <w:rPr>
              <w:sz w:val="18"/>
            </w:rPr>
          </w:pPr>
          <w:r>
            <w:rPr>
              <w:sz w:val="18"/>
            </w:rPr>
            <w:t>Revision No:4</w:t>
          </w:r>
        </w:p>
      </w:tc>
    </w:tr>
  </w:tbl>
  <w:p w:rsidR="008F7BD8" w:rsidRDefault="008F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AD" w:rsidRDefault="00547BAD" w:rsidP="008F7BD8">
      <w:pPr>
        <w:spacing w:after="0" w:line="240" w:lineRule="auto"/>
      </w:pPr>
      <w:r>
        <w:separator/>
      </w:r>
    </w:p>
  </w:footnote>
  <w:footnote w:type="continuationSeparator" w:id="0">
    <w:p w:rsidR="00547BAD" w:rsidRDefault="00547BAD" w:rsidP="008F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3520742"/>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B02DCA"/>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224E6"/>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34CA6"/>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C5EBA"/>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231EA"/>
    <w:multiLevelType w:val="hybridMultilevel"/>
    <w:tmpl w:val="4B6E4ADA"/>
    <w:lvl w:ilvl="0" w:tplc="725E070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A0ECE"/>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0757A"/>
    <w:multiLevelType w:val="hybridMultilevel"/>
    <w:tmpl w:val="7E700094"/>
    <w:lvl w:ilvl="0" w:tplc="8C0E9EC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CF7990"/>
    <w:multiLevelType w:val="hybridMultilevel"/>
    <w:tmpl w:val="2432F6FC"/>
    <w:lvl w:ilvl="0" w:tplc="1EAC36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D11F5C"/>
    <w:multiLevelType w:val="multilevel"/>
    <w:tmpl w:val="E3F61494"/>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i w:val="0"/>
        <w:color w:val="auto"/>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58112A"/>
    <w:multiLevelType w:val="hybridMultilevel"/>
    <w:tmpl w:val="3CA8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E0FAC"/>
    <w:multiLevelType w:val="hybridMultilevel"/>
    <w:tmpl w:val="9454FB84"/>
    <w:lvl w:ilvl="0" w:tplc="8C0E9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46918"/>
    <w:multiLevelType w:val="hybridMultilevel"/>
    <w:tmpl w:val="4D96FADE"/>
    <w:lvl w:ilvl="0" w:tplc="0F48B08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6"/>
  </w:num>
  <w:num w:numId="3">
    <w:abstractNumId w:val="16"/>
  </w:num>
  <w:num w:numId="4">
    <w:abstractNumId w:val="16"/>
  </w:num>
  <w:num w:numId="5">
    <w:abstractNumId w:val="16"/>
  </w:num>
  <w:num w:numId="6">
    <w:abstractNumId w:val="16"/>
  </w:num>
  <w:num w:numId="7">
    <w:abstractNumId w:val="12"/>
  </w:num>
  <w:num w:numId="8">
    <w:abstractNumId w:val="1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6"/>
  </w:num>
  <w:num w:numId="17">
    <w:abstractNumId w:val="16"/>
  </w:num>
  <w:num w:numId="18">
    <w:abstractNumId w:val="16"/>
  </w:num>
  <w:num w:numId="19">
    <w:abstractNumId w:val="16"/>
  </w:num>
  <w:num w:numId="20">
    <w:abstractNumId w:val="16"/>
  </w:num>
  <w:num w:numId="21">
    <w:abstractNumId w:val="14"/>
  </w:num>
  <w:num w:numId="22">
    <w:abstractNumId w:val="16"/>
  </w:num>
  <w:num w:numId="23">
    <w:abstractNumId w:val="9"/>
  </w:num>
  <w:num w:numId="24">
    <w:abstractNumId w:val="15"/>
  </w:num>
  <w:num w:numId="25">
    <w:abstractNumId w:val="10"/>
  </w:num>
  <w:num w:numId="26">
    <w:abstractNumId w:val="16"/>
  </w:num>
  <w:num w:numId="27">
    <w:abstractNumId w:val="19"/>
  </w:num>
  <w:num w:numId="28">
    <w:abstractNumId w:val="18"/>
  </w:num>
  <w:num w:numId="29">
    <w:abstractNumId w:val="8"/>
  </w:num>
  <w:num w:numId="30">
    <w:abstractNumId w:val="11"/>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D3"/>
    <w:rsid w:val="00015382"/>
    <w:rsid w:val="000172B4"/>
    <w:rsid w:val="00146D57"/>
    <w:rsid w:val="001D3EB4"/>
    <w:rsid w:val="0021680B"/>
    <w:rsid w:val="002815E3"/>
    <w:rsid w:val="002839FB"/>
    <w:rsid w:val="0030044D"/>
    <w:rsid w:val="00367B61"/>
    <w:rsid w:val="00392566"/>
    <w:rsid w:val="0041632C"/>
    <w:rsid w:val="005070D6"/>
    <w:rsid w:val="00515AC4"/>
    <w:rsid w:val="005266AB"/>
    <w:rsid w:val="005323C6"/>
    <w:rsid w:val="00547BAD"/>
    <w:rsid w:val="00555EA0"/>
    <w:rsid w:val="00572A38"/>
    <w:rsid w:val="00577C67"/>
    <w:rsid w:val="006117FC"/>
    <w:rsid w:val="006965A4"/>
    <w:rsid w:val="006F6F87"/>
    <w:rsid w:val="0071039F"/>
    <w:rsid w:val="00742FDF"/>
    <w:rsid w:val="007638C4"/>
    <w:rsid w:val="007676E6"/>
    <w:rsid w:val="00795BD3"/>
    <w:rsid w:val="007C5EF5"/>
    <w:rsid w:val="007F69FF"/>
    <w:rsid w:val="008076B7"/>
    <w:rsid w:val="00825AB1"/>
    <w:rsid w:val="00827E7F"/>
    <w:rsid w:val="008C287B"/>
    <w:rsid w:val="008F4F66"/>
    <w:rsid w:val="008F7BD8"/>
    <w:rsid w:val="009048AF"/>
    <w:rsid w:val="009243CF"/>
    <w:rsid w:val="009D59D6"/>
    <w:rsid w:val="009D61F3"/>
    <w:rsid w:val="00A12AA3"/>
    <w:rsid w:val="00A4097F"/>
    <w:rsid w:val="00A5183C"/>
    <w:rsid w:val="00A72958"/>
    <w:rsid w:val="00B0305F"/>
    <w:rsid w:val="00B40724"/>
    <w:rsid w:val="00B62DAA"/>
    <w:rsid w:val="00B90D9A"/>
    <w:rsid w:val="00BB526C"/>
    <w:rsid w:val="00C13DC9"/>
    <w:rsid w:val="00CE3FE5"/>
    <w:rsid w:val="00CF1D1B"/>
    <w:rsid w:val="00D04B84"/>
    <w:rsid w:val="00D36E93"/>
    <w:rsid w:val="00D45EEC"/>
    <w:rsid w:val="00E200E6"/>
    <w:rsid w:val="00E35CFE"/>
    <w:rsid w:val="00E35F56"/>
    <w:rsid w:val="00E36A65"/>
    <w:rsid w:val="00E71683"/>
    <w:rsid w:val="00E935A2"/>
    <w:rsid w:val="00ED39AC"/>
    <w:rsid w:val="00F4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8FDA"/>
  <w15:docId w15:val="{AC60BF77-B46E-4F25-83F2-7F82C96E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000000" w:themeColor="text1"/>
        <w:kern w:val="24"/>
        <w:sz w:val="24"/>
        <w:szCs w:val="2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6"/>
  </w:style>
  <w:style w:type="paragraph" w:styleId="Heading1">
    <w:name w:val="heading 1"/>
    <w:basedOn w:val="Normal"/>
    <w:next w:val="Normal"/>
    <w:link w:val="Heading1Char"/>
    <w:autoRedefine/>
    <w:qFormat/>
    <w:rsid w:val="009D61F3"/>
    <w:pPr>
      <w:widowControl w:val="0"/>
      <w:numPr>
        <w:numId w:val="2"/>
      </w:numPr>
      <w:tabs>
        <w:tab w:val="left" w:pos="0"/>
      </w:tabs>
      <w:suppressAutoHyphens/>
      <w:spacing w:line="480" w:lineRule="auto"/>
      <w:ind w:left="567" w:right="144" w:hanging="567"/>
      <w:jc w:val="both"/>
      <w:outlineLvl w:val="0"/>
    </w:pPr>
    <w:rPr>
      <w:rFonts w:eastAsia="Times New Roman" w:cs="Arial"/>
      <w:b/>
      <w:bCs/>
      <w:caps/>
      <w:szCs w:val="40"/>
      <w:lang w:eastAsia="ar-SA"/>
    </w:rPr>
  </w:style>
  <w:style w:type="paragraph" w:styleId="Heading2">
    <w:name w:val="heading 2"/>
    <w:basedOn w:val="Normal"/>
    <w:next w:val="Normal"/>
    <w:link w:val="Heading2Char"/>
    <w:autoRedefine/>
    <w:uiPriority w:val="9"/>
    <w:unhideWhenUsed/>
    <w:qFormat/>
    <w:rsid w:val="00572A38"/>
    <w:pPr>
      <w:widowControl w:val="0"/>
      <w:numPr>
        <w:ilvl w:val="1"/>
        <w:numId w:val="8"/>
      </w:numPr>
      <w:autoSpaceDE w:val="0"/>
      <w:spacing w:before="200" w:after="0" w:line="480" w:lineRule="auto"/>
      <w:ind w:right="144"/>
      <w:jc w:val="both"/>
      <w:outlineLvl w:val="1"/>
    </w:pPr>
    <w:rPr>
      <w:rFonts w:eastAsia="Times New Roman"/>
      <w:bCs/>
      <w:lang w:eastAsia="ar-SA"/>
    </w:rPr>
  </w:style>
  <w:style w:type="paragraph" w:styleId="Heading3">
    <w:name w:val="heading 3"/>
    <w:basedOn w:val="Normal"/>
    <w:next w:val="Normal"/>
    <w:link w:val="Heading3Char"/>
    <w:uiPriority w:val="9"/>
    <w:unhideWhenUsed/>
    <w:qFormat/>
    <w:rsid w:val="00E35F56"/>
    <w:pPr>
      <w:numPr>
        <w:ilvl w:val="2"/>
        <w:numId w:val="8"/>
      </w:numPr>
      <w:outlineLvl w:val="2"/>
    </w:pPr>
  </w:style>
  <w:style w:type="paragraph" w:styleId="Heading4">
    <w:name w:val="heading 4"/>
    <w:basedOn w:val="Heading2"/>
    <w:next w:val="Normal"/>
    <w:link w:val="Heading4Char"/>
    <w:autoRedefine/>
    <w:uiPriority w:val="9"/>
    <w:unhideWhenUsed/>
    <w:qFormat/>
    <w:rsid w:val="0030044D"/>
    <w:pPr>
      <w:numPr>
        <w:ilvl w:val="3"/>
      </w:numPr>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1F3"/>
    <w:rPr>
      <w:rFonts w:eastAsia="Times New Roman" w:cs="Arial"/>
      <w:b/>
      <w:bCs/>
      <w:caps/>
      <w:szCs w:val="40"/>
      <w:lang w:eastAsia="ar-SA"/>
    </w:rPr>
  </w:style>
  <w:style w:type="paragraph" w:styleId="TOCHeading">
    <w:name w:val="TOC Heading"/>
    <w:basedOn w:val="Heading1"/>
    <w:next w:val="Normal"/>
    <w:uiPriority w:val="39"/>
    <w:unhideWhenUsed/>
    <w:qFormat/>
    <w:rsid w:val="00E35F56"/>
    <w:pPr>
      <w:numPr>
        <w:numId w:val="0"/>
      </w:numPr>
      <w:outlineLvl w:val="9"/>
    </w:pPr>
    <w:rPr>
      <w:rFonts w:asciiTheme="majorHAnsi" w:hAnsiTheme="majorHAnsi"/>
      <w:color w:val="365F91" w:themeColor="accent1" w:themeShade="BF"/>
      <w:kern w:val="0"/>
      <w:sz w:val="28"/>
      <w:lang w:val="en-US" w:eastAsia="ja-JP"/>
    </w:rPr>
  </w:style>
  <w:style w:type="paragraph" w:styleId="TOC1">
    <w:name w:val="toc 1"/>
    <w:basedOn w:val="Normal"/>
    <w:next w:val="Normal"/>
    <w:autoRedefine/>
    <w:uiPriority w:val="39"/>
    <w:unhideWhenUsed/>
    <w:rsid w:val="00B40724"/>
    <w:pPr>
      <w:tabs>
        <w:tab w:val="left" w:pos="480"/>
        <w:tab w:val="right" w:leader="dot" w:pos="9016"/>
      </w:tabs>
      <w:spacing w:after="100" w:line="240" w:lineRule="auto"/>
      <w:jc w:val="center"/>
    </w:pPr>
    <w:rPr>
      <w:b/>
    </w:rPr>
  </w:style>
  <w:style w:type="character" w:styleId="Hyperlink">
    <w:name w:val="Hyperlink"/>
    <w:basedOn w:val="DefaultParagraphFont"/>
    <w:uiPriority w:val="99"/>
    <w:unhideWhenUsed/>
    <w:rsid w:val="00E935A2"/>
    <w:rPr>
      <w:color w:val="0000FF" w:themeColor="hyperlink"/>
      <w:u w:val="single"/>
    </w:rPr>
  </w:style>
  <w:style w:type="paragraph" w:styleId="BalloonText">
    <w:name w:val="Balloon Text"/>
    <w:basedOn w:val="Normal"/>
    <w:link w:val="BalloonTextChar"/>
    <w:uiPriority w:val="99"/>
    <w:semiHidden/>
    <w:unhideWhenUsed/>
    <w:rsid w:val="00E9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A2"/>
    <w:rPr>
      <w:rFonts w:ascii="Tahoma" w:hAnsi="Tahoma" w:cs="Tahoma"/>
      <w:sz w:val="16"/>
      <w:szCs w:val="16"/>
    </w:rPr>
  </w:style>
  <w:style w:type="character" w:customStyle="1" w:styleId="Heading2Char">
    <w:name w:val="Heading 2 Char"/>
    <w:basedOn w:val="DefaultParagraphFont"/>
    <w:link w:val="Heading2"/>
    <w:uiPriority w:val="9"/>
    <w:rsid w:val="00572A38"/>
    <w:rPr>
      <w:rFonts w:eastAsia="Times New Roman"/>
      <w:bCs/>
      <w:lang w:eastAsia="ar-SA"/>
    </w:rPr>
  </w:style>
  <w:style w:type="character" w:customStyle="1" w:styleId="Heading3Char">
    <w:name w:val="Heading 3 Char"/>
    <w:basedOn w:val="DefaultParagraphFont"/>
    <w:link w:val="Heading3"/>
    <w:uiPriority w:val="9"/>
    <w:rsid w:val="00E35F56"/>
  </w:style>
  <w:style w:type="paragraph" w:styleId="Header">
    <w:name w:val="header"/>
    <w:basedOn w:val="Normal"/>
    <w:link w:val="HeaderChar"/>
    <w:uiPriority w:val="99"/>
    <w:unhideWhenUsed/>
    <w:rsid w:val="008F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D8"/>
  </w:style>
  <w:style w:type="paragraph" w:styleId="Footer">
    <w:name w:val="footer"/>
    <w:basedOn w:val="Normal"/>
    <w:link w:val="FooterChar"/>
    <w:uiPriority w:val="99"/>
    <w:unhideWhenUsed/>
    <w:rsid w:val="008F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D8"/>
  </w:style>
  <w:style w:type="table" w:styleId="TableGrid">
    <w:name w:val="Table Grid"/>
    <w:basedOn w:val="TableNormal"/>
    <w:uiPriority w:val="59"/>
    <w:rsid w:val="008F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5F56"/>
    <w:rPr>
      <w:rFonts w:eastAsia="Times New Roman" w:cstheme="majorBidi"/>
      <w:bCs/>
      <w:color w:val="000000" w:themeColor="text1"/>
      <w:szCs w:val="26"/>
    </w:rPr>
  </w:style>
  <w:style w:type="paragraph" w:styleId="TOC2">
    <w:name w:val="toc 2"/>
    <w:basedOn w:val="Normal"/>
    <w:next w:val="Normal"/>
    <w:autoRedefine/>
    <w:uiPriority w:val="39"/>
    <w:unhideWhenUsed/>
    <w:rsid w:val="00515AC4"/>
    <w:pPr>
      <w:spacing w:after="100"/>
      <w:ind w:left="240"/>
    </w:pPr>
  </w:style>
  <w:style w:type="paragraph" w:styleId="TOC3">
    <w:name w:val="toc 3"/>
    <w:basedOn w:val="Normal"/>
    <w:next w:val="Normal"/>
    <w:autoRedefine/>
    <w:uiPriority w:val="39"/>
    <w:unhideWhenUsed/>
    <w:rsid w:val="00515AC4"/>
    <w:pPr>
      <w:spacing w:after="100"/>
      <w:ind w:left="480"/>
    </w:pPr>
  </w:style>
  <w:style w:type="paragraph" w:styleId="Title">
    <w:name w:val="Title"/>
    <w:basedOn w:val="Normal"/>
    <w:next w:val="Subtitle"/>
    <w:link w:val="TitleChar"/>
    <w:qFormat/>
    <w:rsid w:val="00E35F56"/>
    <w:pPr>
      <w:suppressAutoHyphens/>
      <w:spacing w:after="0" w:line="240" w:lineRule="auto"/>
      <w:jc w:val="center"/>
    </w:pPr>
    <w:rPr>
      <w:rFonts w:eastAsia="Times New Roman"/>
      <w:b/>
      <w:kern w:val="0"/>
      <w:sz w:val="32"/>
      <w:szCs w:val="20"/>
      <w:lang w:eastAsia="ar-SA"/>
    </w:rPr>
  </w:style>
  <w:style w:type="character" w:customStyle="1" w:styleId="TitleChar">
    <w:name w:val="Title Char"/>
    <w:basedOn w:val="DefaultParagraphFont"/>
    <w:link w:val="Title"/>
    <w:rsid w:val="00E35F56"/>
    <w:rPr>
      <w:rFonts w:eastAsia="Times New Roman"/>
      <w:b/>
      <w:kern w:val="0"/>
      <w:sz w:val="32"/>
      <w:szCs w:val="20"/>
      <w:lang w:eastAsia="ar-SA"/>
    </w:rPr>
  </w:style>
  <w:style w:type="paragraph" w:styleId="Subtitle">
    <w:name w:val="Subtitle"/>
    <w:basedOn w:val="Normal"/>
    <w:next w:val="Normal"/>
    <w:link w:val="SubtitleChar"/>
    <w:uiPriority w:val="11"/>
    <w:qFormat/>
    <w:rsid w:val="00E35F5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E35F56"/>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E35F56"/>
    <w:pPr>
      <w:suppressAutoHyphens/>
      <w:spacing w:after="0" w:line="240" w:lineRule="auto"/>
      <w:ind w:left="720"/>
    </w:pPr>
    <w:rPr>
      <w:rFonts w:ascii="Times New Roman" w:eastAsia="Times New Roman" w:hAnsi="Times New Roman"/>
      <w:kern w:val="0"/>
      <w:szCs w:val="20"/>
      <w:lang w:eastAsia="ar-SA"/>
    </w:rPr>
  </w:style>
  <w:style w:type="paragraph" w:styleId="BodyTextIndent">
    <w:name w:val="Body Text Indent"/>
    <w:basedOn w:val="Normal"/>
    <w:link w:val="BodyTextIndentChar"/>
    <w:rsid w:val="00795BD3"/>
    <w:pPr>
      <w:widowControl w:val="0"/>
      <w:tabs>
        <w:tab w:val="left" w:pos="-2160"/>
        <w:tab w:val="left" w:pos="-1440"/>
        <w:tab w:val="left" w:pos="-720"/>
      </w:tabs>
      <w:suppressAutoHyphens/>
      <w:spacing w:after="0" w:line="240" w:lineRule="auto"/>
      <w:ind w:left="1440" w:hanging="1440"/>
      <w:jc w:val="both"/>
    </w:pPr>
    <w:rPr>
      <w:rFonts w:ascii="Times New Roman" w:eastAsia="Times New Roman" w:hAnsi="Times New Roman" w:cs="Times New Roman"/>
      <w:color w:val="auto"/>
      <w:spacing w:val="-3"/>
      <w:kern w:val="0"/>
      <w:szCs w:val="20"/>
    </w:rPr>
  </w:style>
  <w:style w:type="character" w:customStyle="1" w:styleId="BodyTextIndentChar">
    <w:name w:val="Body Text Indent Char"/>
    <w:basedOn w:val="DefaultParagraphFont"/>
    <w:link w:val="BodyTextIndent"/>
    <w:rsid w:val="00795BD3"/>
    <w:rPr>
      <w:rFonts w:ascii="Times New Roman" w:eastAsia="Times New Roman" w:hAnsi="Times New Roman" w:cs="Times New Roman"/>
      <w:color w:val="auto"/>
      <w:spacing w:val="-3"/>
      <w:kern w:val="0"/>
      <w:szCs w:val="20"/>
    </w:rPr>
  </w:style>
  <w:style w:type="paragraph" w:styleId="BodyTextIndent2">
    <w:name w:val="Body Text Indent 2"/>
    <w:basedOn w:val="Normal"/>
    <w:link w:val="BodyTextIndent2Char"/>
    <w:rsid w:val="00795BD3"/>
    <w:pPr>
      <w:widowControl w:val="0"/>
      <w:tabs>
        <w:tab w:val="left" w:pos="-1440"/>
        <w:tab w:val="left" w:pos="-720"/>
      </w:tabs>
      <w:suppressAutoHyphens/>
      <w:spacing w:after="0" w:line="240" w:lineRule="auto"/>
      <w:ind w:left="720" w:hanging="720"/>
      <w:jc w:val="both"/>
    </w:pPr>
    <w:rPr>
      <w:rFonts w:ascii="Times New Roman" w:eastAsia="Times New Roman" w:hAnsi="Times New Roman" w:cs="Times New Roman"/>
      <w:color w:val="auto"/>
      <w:spacing w:val="-3"/>
      <w:kern w:val="0"/>
      <w:szCs w:val="20"/>
    </w:rPr>
  </w:style>
  <w:style w:type="character" w:customStyle="1" w:styleId="BodyTextIndent2Char">
    <w:name w:val="Body Text Indent 2 Char"/>
    <w:basedOn w:val="DefaultParagraphFont"/>
    <w:link w:val="BodyTextIndent2"/>
    <w:rsid w:val="00795BD3"/>
    <w:rPr>
      <w:rFonts w:ascii="Times New Roman" w:eastAsia="Times New Roman" w:hAnsi="Times New Roman" w:cs="Times New Roman"/>
      <w:color w:val="auto"/>
      <w:spacing w:val="-3"/>
      <w:kern w:val="0"/>
      <w:szCs w:val="20"/>
    </w:rPr>
  </w:style>
  <w:style w:type="paragraph" w:customStyle="1" w:styleId="TableContents">
    <w:name w:val="Table Contents"/>
    <w:basedOn w:val="Normal"/>
    <w:rsid w:val="00795BD3"/>
    <w:pPr>
      <w:widowControl w:val="0"/>
      <w:suppressLineNumbers/>
      <w:suppressAutoHyphens/>
      <w:spacing w:after="0" w:line="240" w:lineRule="auto"/>
    </w:pPr>
    <w:rPr>
      <w:rFonts w:ascii="Courier New" w:eastAsia="Times New Roman" w:hAnsi="Courier New" w:cs="Times New Roman"/>
      <w:color w:val="auto"/>
      <w:kern w:val="0"/>
      <w:szCs w:val="20"/>
      <w:lang w:val="en-US"/>
    </w:rPr>
  </w:style>
  <w:style w:type="paragraph" w:styleId="PlainText">
    <w:name w:val="Plain Text"/>
    <w:basedOn w:val="Normal"/>
    <w:link w:val="PlainTextChar"/>
    <w:uiPriority w:val="99"/>
    <w:unhideWhenUsed/>
    <w:rsid w:val="00C13DC9"/>
    <w:pPr>
      <w:spacing w:after="0" w:line="240" w:lineRule="auto"/>
    </w:pPr>
    <w:rPr>
      <w:rFonts w:ascii="Calibri" w:hAnsi="Calibri" w:cstheme="minorBidi"/>
      <w:color w:val="auto"/>
      <w:kern w:val="0"/>
      <w:sz w:val="22"/>
      <w:szCs w:val="21"/>
    </w:rPr>
  </w:style>
  <w:style w:type="character" w:customStyle="1" w:styleId="PlainTextChar">
    <w:name w:val="Plain Text Char"/>
    <w:basedOn w:val="DefaultParagraphFont"/>
    <w:link w:val="PlainText"/>
    <w:uiPriority w:val="99"/>
    <w:rsid w:val="00C13DC9"/>
    <w:rPr>
      <w:rFonts w:ascii="Calibri" w:hAnsi="Calibri" w:cstheme="minorBidi"/>
      <w:color w:val="auto"/>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9451">
      <w:bodyDiv w:val="1"/>
      <w:marLeft w:val="0"/>
      <w:marRight w:val="0"/>
      <w:marTop w:val="0"/>
      <w:marBottom w:val="0"/>
      <w:divBdr>
        <w:top w:val="none" w:sz="0" w:space="0" w:color="auto"/>
        <w:left w:val="none" w:sz="0" w:space="0" w:color="auto"/>
        <w:bottom w:val="none" w:sz="0" w:space="0" w:color="auto"/>
        <w:right w:val="none" w:sz="0" w:space="0" w:color="auto"/>
      </w:divBdr>
    </w:div>
    <w:div w:id="345519156">
      <w:bodyDiv w:val="1"/>
      <w:marLeft w:val="0"/>
      <w:marRight w:val="0"/>
      <w:marTop w:val="0"/>
      <w:marBottom w:val="0"/>
      <w:divBdr>
        <w:top w:val="none" w:sz="0" w:space="0" w:color="auto"/>
        <w:left w:val="none" w:sz="0" w:space="0" w:color="auto"/>
        <w:bottom w:val="none" w:sz="0" w:space="0" w:color="auto"/>
        <w:right w:val="none" w:sz="0" w:space="0" w:color="auto"/>
      </w:divBdr>
    </w:div>
    <w:div w:id="415708012">
      <w:bodyDiv w:val="1"/>
      <w:marLeft w:val="0"/>
      <w:marRight w:val="0"/>
      <w:marTop w:val="0"/>
      <w:marBottom w:val="0"/>
      <w:divBdr>
        <w:top w:val="none" w:sz="0" w:space="0" w:color="auto"/>
        <w:left w:val="none" w:sz="0" w:space="0" w:color="auto"/>
        <w:bottom w:val="none" w:sz="0" w:space="0" w:color="auto"/>
        <w:right w:val="none" w:sz="0" w:space="0" w:color="auto"/>
      </w:divBdr>
    </w:div>
    <w:div w:id="431515255">
      <w:bodyDiv w:val="1"/>
      <w:marLeft w:val="0"/>
      <w:marRight w:val="0"/>
      <w:marTop w:val="0"/>
      <w:marBottom w:val="0"/>
      <w:divBdr>
        <w:top w:val="none" w:sz="0" w:space="0" w:color="auto"/>
        <w:left w:val="none" w:sz="0" w:space="0" w:color="auto"/>
        <w:bottom w:val="none" w:sz="0" w:space="0" w:color="auto"/>
        <w:right w:val="none" w:sz="0" w:space="0" w:color="auto"/>
      </w:divBdr>
    </w:div>
    <w:div w:id="463353877">
      <w:bodyDiv w:val="1"/>
      <w:marLeft w:val="0"/>
      <w:marRight w:val="0"/>
      <w:marTop w:val="0"/>
      <w:marBottom w:val="0"/>
      <w:divBdr>
        <w:top w:val="none" w:sz="0" w:space="0" w:color="auto"/>
        <w:left w:val="none" w:sz="0" w:space="0" w:color="auto"/>
        <w:bottom w:val="none" w:sz="0" w:space="0" w:color="auto"/>
        <w:right w:val="none" w:sz="0" w:space="0" w:color="auto"/>
      </w:divBdr>
    </w:div>
    <w:div w:id="625814435">
      <w:bodyDiv w:val="1"/>
      <w:marLeft w:val="0"/>
      <w:marRight w:val="0"/>
      <w:marTop w:val="0"/>
      <w:marBottom w:val="0"/>
      <w:divBdr>
        <w:top w:val="none" w:sz="0" w:space="0" w:color="auto"/>
        <w:left w:val="none" w:sz="0" w:space="0" w:color="auto"/>
        <w:bottom w:val="none" w:sz="0" w:space="0" w:color="auto"/>
        <w:right w:val="none" w:sz="0" w:space="0" w:color="auto"/>
      </w:divBdr>
    </w:div>
    <w:div w:id="1289238440">
      <w:bodyDiv w:val="1"/>
      <w:marLeft w:val="0"/>
      <w:marRight w:val="0"/>
      <w:marTop w:val="0"/>
      <w:marBottom w:val="0"/>
      <w:divBdr>
        <w:top w:val="none" w:sz="0" w:space="0" w:color="auto"/>
        <w:left w:val="none" w:sz="0" w:space="0" w:color="auto"/>
        <w:bottom w:val="none" w:sz="0" w:space="0" w:color="auto"/>
        <w:right w:val="none" w:sz="0" w:space="0" w:color="auto"/>
      </w:divBdr>
    </w:div>
    <w:div w:id="1444688028">
      <w:bodyDiv w:val="1"/>
      <w:marLeft w:val="0"/>
      <w:marRight w:val="0"/>
      <w:marTop w:val="0"/>
      <w:marBottom w:val="0"/>
      <w:divBdr>
        <w:top w:val="none" w:sz="0" w:space="0" w:color="auto"/>
        <w:left w:val="none" w:sz="0" w:space="0" w:color="auto"/>
        <w:bottom w:val="none" w:sz="0" w:space="0" w:color="auto"/>
        <w:right w:val="none" w:sz="0" w:space="0" w:color="auto"/>
      </w:divBdr>
    </w:div>
    <w:div w:id="1474907621">
      <w:bodyDiv w:val="1"/>
      <w:marLeft w:val="0"/>
      <w:marRight w:val="0"/>
      <w:marTop w:val="0"/>
      <w:marBottom w:val="0"/>
      <w:divBdr>
        <w:top w:val="none" w:sz="0" w:space="0" w:color="auto"/>
        <w:left w:val="none" w:sz="0" w:space="0" w:color="auto"/>
        <w:bottom w:val="none" w:sz="0" w:space="0" w:color="auto"/>
        <w:right w:val="none" w:sz="0" w:space="0" w:color="auto"/>
      </w:divBdr>
    </w:div>
    <w:div w:id="1712269039">
      <w:bodyDiv w:val="1"/>
      <w:marLeft w:val="0"/>
      <w:marRight w:val="0"/>
      <w:marTop w:val="0"/>
      <w:marBottom w:val="0"/>
      <w:divBdr>
        <w:top w:val="none" w:sz="0" w:space="0" w:color="auto"/>
        <w:left w:val="none" w:sz="0" w:space="0" w:color="auto"/>
        <w:bottom w:val="none" w:sz="0" w:space="0" w:color="auto"/>
        <w:right w:val="none" w:sz="0" w:space="0" w:color="auto"/>
      </w:divBdr>
    </w:div>
    <w:div w:id="1835950190">
      <w:bodyDiv w:val="1"/>
      <w:marLeft w:val="0"/>
      <w:marRight w:val="0"/>
      <w:marTop w:val="0"/>
      <w:marBottom w:val="0"/>
      <w:divBdr>
        <w:top w:val="none" w:sz="0" w:space="0" w:color="auto"/>
        <w:left w:val="none" w:sz="0" w:space="0" w:color="auto"/>
        <w:bottom w:val="none" w:sz="0" w:space="0" w:color="auto"/>
        <w:right w:val="none" w:sz="0" w:space="0" w:color="auto"/>
      </w:divBdr>
    </w:div>
    <w:div w:id="1974479641">
      <w:bodyDiv w:val="1"/>
      <w:marLeft w:val="0"/>
      <w:marRight w:val="0"/>
      <w:marTop w:val="0"/>
      <w:marBottom w:val="0"/>
      <w:divBdr>
        <w:top w:val="none" w:sz="0" w:space="0" w:color="auto"/>
        <w:left w:val="none" w:sz="0" w:space="0" w:color="auto"/>
        <w:bottom w:val="none" w:sz="0" w:space="0" w:color="auto"/>
        <w:right w:val="none" w:sz="0" w:space="0" w:color="auto"/>
      </w:divBdr>
    </w:div>
    <w:div w:id="20963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cdonald\AppData\Roaming\Microsoft\Templates\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FBD0-6178-40B7-B417-5E082C51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3</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MacDonald</dc:creator>
  <cp:lastModifiedBy>Robert MacDonald</cp:lastModifiedBy>
  <cp:revision>3</cp:revision>
  <cp:lastPrinted>2014-05-06T09:19:00Z</cp:lastPrinted>
  <dcterms:created xsi:type="dcterms:W3CDTF">2020-11-12T11:36:00Z</dcterms:created>
  <dcterms:modified xsi:type="dcterms:W3CDTF">2020-11-12T14:31:00Z</dcterms:modified>
</cp:coreProperties>
</file>